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26" w:rsidRDefault="00F83326" w:rsidP="006865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Аннотация</w:t>
      </w:r>
    </w:p>
    <w:p w:rsidR="00F83326" w:rsidRPr="00686569" w:rsidRDefault="00F83326" w:rsidP="00686569">
      <w:pPr>
        <w:jc w:val="center"/>
        <w:rPr>
          <w:b/>
        </w:rPr>
      </w:pPr>
      <w:r w:rsidRPr="00686569">
        <w:rPr>
          <w:bCs/>
          <w:color w:val="000000"/>
        </w:rPr>
        <w:t xml:space="preserve">к рабочей программе </w:t>
      </w:r>
      <w:r w:rsidRPr="00686569">
        <w:rPr>
          <w:b/>
        </w:rPr>
        <w:t xml:space="preserve">учебного  курса «Культура речи» для 7 класса </w:t>
      </w:r>
    </w:p>
    <w:p w:rsidR="00F83326" w:rsidRDefault="00F83326" w:rsidP="00686569">
      <w:pPr>
        <w:spacing w:before="100" w:beforeAutospacing="1" w:after="100" w:afterAutospacing="1"/>
        <w:rPr>
          <w:b/>
          <w:bCs/>
        </w:rPr>
      </w:pPr>
      <w:r w:rsidRPr="00C50330">
        <w:t>По данной программе в занимательной, доступной для учащихся форме повышается уровень речевой культуры учащихся</w:t>
      </w:r>
      <w:r w:rsidRPr="00C50330">
        <w:rPr>
          <w:b/>
          <w:bCs/>
        </w:rPr>
        <w:t xml:space="preserve"> </w:t>
      </w:r>
    </w:p>
    <w:p w:rsidR="00F83326" w:rsidRPr="00C50330" w:rsidRDefault="00F83326" w:rsidP="00686569">
      <w:pPr>
        <w:spacing w:before="100" w:beforeAutospacing="1" w:after="100" w:afterAutospacing="1"/>
      </w:pPr>
      <w:r w:rsidRPr="00C50330">
        <w:rPr>
          <w:b/>
          <w:bCs/>
        </w:rPr>
        <w:t>Цель</w:t>
      </w:r>
      <w:r w:rsidRPr="00C50330">
        <w:rPr>
          <w:b/>
          <w:bCs/>
          <w:color w:val="4F81BD"/>
        </w:rPr>
        <w:t>:</w:t>
      </w:r>
      <w:r w:rsidRPr="00C50330">
        <w:t xml:space="preserve"> повышение уровня речевой культуры учащихся.</w:t>
      </w:r>
    </w:p>
    <w:p w:rsidR="00F83326" w:rsidRPr="00686569" w:rsidRDefault="00F83326" w:rsidP="00686569">
      <w:pPr>
        <w:keepNext/>
        <w:keepLines/>
        <w:spacing w:before="200" w:line="276" w:lineRule="auto"/>
        <w:outlineLvl w:val="1"/>
        <w:rPr>
          <w:b/>
          <w:bCs/>
        </w:rPr>
      </w:pPr>
      <w:r w:rsidRPr="00686569">
        <w:rPr>
          <w:b/>
          <w:bCs/>
        </w:rPr>
        <w:t>Задачи  курса:</w:t>
      </w:r>
    </w:p>
    <w:p w:rsidR="00F83326" w:rsidRPr="00686569" w:rsidRDefault="00F83326" w:rsidP="00686569">
      <w:r w:rsidRPr="00686569">
        <w:t>- привитие интереса учащихся к русскому языку;</w:t>
      </w:r>
    </w:p>
    <w:p w:rsidR="00F83326" w:rsidRPr="00686569" w:rsidRDefault="00F83326" w:rsidP="00686569">
      <w:r w:rsidRPr="00686569">
        <w:t>- обогащение словарного запаса и грамматического строя речи учащихся;</w:t>
      </w:r>
    </w:p>
    <w:p w:rsidR="00F83326" w:rsidRPr="00686569" w:rsidRDefault="00F83326" w:rsidP="00686569">
      <w:r w:rsidRPr="00686569">
        <w:t>- формирование умений и навыков связного изложения мыслей в устной и письменной форме;</w:t>
      </w:r>
    </w:p>
    <w:p w:rsidR="00F83326" w:rsidRPr="00686569" w:rsidRDefault="00F83326" w:rsidP="00686569">
      <w:r w:rsidRPr="00686569">
        <w:t>-развивать  умение учащихся самостоятельно работать с книгами, словарями;</w:t>
      </w:r>
    </w:p>
    <w:p w:rsidR="00F83326" w:rsidRPr="00686569" w:rsidRDefault="00F83326" w:rsidP="00686569">
      <w:r w:rsidRPr="00686569">
        <w:t>- развитие языкового кругозора, мышления, исследовательских умений;</w:t>
      </w:r>
    </w:p>
    <w:p w:rsidR="00F83326" w:rsidRPr="00686569" w:rsidRDefault="00F83326" w:rsidP="00686569">
      <w:r w:rsidRPr="00686569">
        <w:t>- воспитание инициативы, целеустремленности;</w:t>
      </w:r>
    </w:p>
    <w:p w:rsidR="00F83326" w:rsidRPr="00686569" w:rsidRDefault="00F83326" w:rsidP="00686569">
      <w:r w:rsidRPr="00686569">
        <w:t>-  способствовать повышению общей  языковой  культуры;</w:t>
      </w:r>
    </w:p>
    <w:p w:rsidR="00F83326" w:rsidRPr="00686569" w:rsidRDefault="00F83326" w:rsidP="00686569">
      <w:r w:rsidRPr="00686569">
        <w:t>-  активизация  работы  по   формированию навыков выразительного чтения;</w:t>
      </w:r>
    </w:p>
    <w:p w:rsidR="00F83326" w:rsidRPr="00686569" w:rsidRDefault="00F83326" w:rsidP="00686569">
      <w:r w:rsidRPr="00686569">
        <w:t xml:space="preserve">- развивать у учащихся стремление следить за правильностью речи, учиться   анализировать свою речь и речь своих товарищей с точки зрения её соответствия литературным нормам. </w:t>
      </w:r>
    </w:p>
    <w:p w:rsidR="00F83326" w:rsidRPr="00686569" w:rsidRDefault="00F83326" w:rsidP="00686569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686569">
        <w:rPr>
          <w:b/>
        </w:rPr>
        <w:t>Программой предусмотрено изучение следующих разделов (тем):</w:t>
      </w:r>
    </w:p>
    <w:p w:rsidR="00F83326" w:rsidRPr="00686569" w:rsidRDefault="00F83326" w:rsidP="00686569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080"/>
      </w:tblGrid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pPr>
              <w:rPr>
                <w:b/>
              </w:rPr>
            </w:pPr>
            <w:r w:rsidRPr="00686569">
              <w:rPr>
                <w:b/>
              </w:rPr>
              <w:t>№</w:t>
            </w:r>
          </w:p>
          <w:p w:rsidR="00F83326" w:rsidRPr="00686569" w:rsidRDefault="00F83326" w:rsidP="00543318">
            <w:pPr>
              <w:rPr>
                <w:b/>
              </w:rPr>
            </w:pPr>
            <w:r w:rsidRPr="00686569">
              <w:rPr>
                <w:b/>
              </w:rPr>
              <w:t>п/п</w:t>
            </w:r>
          </w:p>
        </w:tc>
        <w:tc>
          <w:tcPr>
            <w:tcW w:w="8080" w:type="dxa"/>
          </w:tcPr>
          <w:p w:rsidR="00F83326" w:rsidRPr="00686569" w:rsidRDefault="00F83326" w:rsidP="00543318">
            <w:pPr>
              <w:rPr>
                <w:b/>
              </w:rPr>
            </w:pPr>
            <w:r w:rsidRPr="00686569">
              <w:rPr>
                <w:b/>
              </w:rPr>
              <w:t>Наименование раздела</w:t>
            </w:r>
          </w:p>
          <w:p w:rsidR="00F83326" w:rsidRPr="00686569" w:rsidRDefault="00F83326" w:rsidP="00543318">
            <w:pPr>
              <w:rPr>
                <w:b/>
              </w:rPr>
            </w:pPr>
            <w:r w:rsidRPr="00686569">
              <w:rPr>
                <w:b/>
              </w:rPr>
              <w:t>Тема урока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/>
        </w:tc>
        <w:tc>
          <w:tcPr>
            <w:tcW w:w="8080" w:type="dxa"/>
          </w:tcPr>
          <w:p w:rsidR="00F83326" w:rsidRPr="00686569" w:rsidRDefault="00F83326" w:rsidP="00543318"/>
        </w:tc>
      </w:tr>
      <w:tr w:rsidR="00F83326" w:rsidRPr="00686569" w:rsidTr="00686569">
        <w:trPr>
          <w:trHeight w:val="420"/>
        </w:trPr>
        <w:tc>
          <w:tcPr>
            <w:tcW w:w="1384" w:type="dxa"/>
          </w:tcPr>
          <w:p w:rsidR="00F83326" w:rsidRPr="00686569" w:rsidRDefault="00F83326" w:rsidP="00543318"/>
        </w:tc>
        <w:tc>
          <w:tcPr>
            <w:tcW w:w="8080" w:type="dxa"/>
          </w:tcPr>
          <w:p w:rsidR="00F83326" w:rsidRPr="00686569" w:rsidRDefault="00F83326" w:rsidP="00543318">
            <w:pPr>
              <w:rPr>
                <w:b/>
              </w:rPr>
            </w:pPr>
            <w:r w:rsidRPr="00686569">
              <w:rPr>
                <w:b/>
              </w:rPr>
              <w:t>Основы культуры речи</w:t>
            </w:r>
          </w:p>
          <w:p w:rsidR="00F83326" w:rsidRPr="00686569" w:rsidRDefault="00F83326" w:rsidP="00543318"/>
        </w:tc>
      </w:tr>
      <w:tr w:rsidR="00F83326" w:rsidRPr="00686569" w:rsidTr="00686569">
        <w:trPr>
          <w:trHeight w:val="675"/>
        </w:trPr>
        <w:tc>
          <w:tcPr>
            <w:tcW w:w="1384" w:type="dxa"/>
          </w:tcPr>
          <w:p w:rsidR="00F83326" w:rsidRPr="00686569" w:rsidRDefault="00F83326" w:rsidP="00543318">
            <w:r w:rsidRPr="00686569">
              <w:t>1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Вступление «Здравствуйте»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2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Этикетная модуляция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3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Да-с, нет-с и другие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4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Знакомимся с обращениями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5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Обращения меняются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6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О себе и о других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7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Вначале было слово</w:t>
            </w:r>
          </w:p>
        </w:tc>
      </w:tr>
      <w:tr w:rsidR="00F83326" w:rsidRPr="00686569" w:rsidTr="00686569">
        <w:trPr>
          <w:trHeight w:val="765"/>
        </w:trPr>
        <w:tc>
          <w:tcPr>
            <w:tcW w:w="1384" w:type="dxa"/>
          </w:tcPr>
          <w:p w:rsidR="00F83326" w:rsidRPr="00686569" w:rsidRDefault="00F83326" w:rsidP="00543318">
            <w:r w:rsidRPr="00686569">
              <w:t>8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Синонимический ряд</w:t>
            </w:r>
          </w:p>
          <w:p w:rsidR="00F83326" w:rsidRPr="00686569" w:rsidRDefault="00F83326" w:rsidP="00543318"/>
          <w:p w:rsidR="00F83326" w:rsidRPr="00686569" w:rsidRDefault="00F83326" w:rsidP="00543318"/>
        </w:tc>
      </w:tr>
      <w:tr w:rsidR="00F83326" w:rsidRPr="00686569" w:rsidTr="00686569">
        <w:trPr>
          <w:trHeight w:val="885"/>
        </w:trPr>
        <w:tc>
          <w:tcPr>
            <w:tcW w:w="1384" w:type="dxa"/>
          </w:tcPr>
          <w:p w:rsidR="00F83326" w:rsidRPr="00686569" w:rsidRDefault="00F83326" w:rsidP="00543318">
            <w:r w:rsidRPr="00686569">
              <w:t>9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Обиходно-разговорная речь,</w:t>
            </w:r>
          </w:p>
          <w:p w:rsidR="00F83326" w:rsidRPr="00686569" w:rsidRDefault="00F83326" w:rsidP="00543318">
            <w:pPr>
              <w:rPr>
                <w:b/>
              </w:rPr>
            </w:pPr>
            <w:r w:rsidRPr="00686569">
              <w:t>просторечия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10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Диалектные слова,</w:t>
            </w:r>
          </w:p>
          <w:p w:rsidR="00F83326" w:rsidRPr="00686569" w:rsidRDefault="00F83326" w:rsidP="00543318">
            <w:r w:rsidRPr="00686569">
              <w:t>канцеляризмы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11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Тавтология</w:t>
            </w:r>
          </w:p>
        </w:tc>
      </w:tr>
      <w:tr w:rsidR="00F83326" w:rsidRPr="00686569" w:rsidTr="00686569">
        <w:trPr>
          <w:trHeight w:val="77"/>
        </w:trPr>
        <w:tc>
          <w:tcPr>
            <w:tcW w:w="1384" w:type="dxa"/>
          </w:tcPr>
          <w:p w:rsidR="00F83326" w:rsidRPr="00686569" w:rsidRDefault="00F83326" w:rsidP="00543318">
            <w:r w:rsidRPr="00686569">
              <w:t>12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Слова-сорняки, слова-паразиты, иноязычные слова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13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Неблагозвучная речь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14-15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Фразеологизмы и крылатые слова</w:t>
            </w:r>
          </w:p>
        </w:tc>
      </w:tr>
      <w:tr w:rsidR="00F83326" w:rsidRPr="00686569" w:rsidTr="00686569">
        <w:tc>
          <w:tcPr>
            <w:tcW w:w="1384" w:type="dxa"/>
          </w:tcPr>
          <w:p w:rsidR="00F83326" w:rsidRPr="00686569" w:rsidRDefault="00F83326" w:rsidP="00543318">
            <w:r w:rsidRPr="00686569">
              <w:t>16-17</w:t>
            </w:r>
          </w:p>
        </w:tc>
        <w:tc>
          <w:tcPr>
            <w:tcW w:w="8080" w:type="dxa"/>
          </w:tcPr>
          <w:p w:rsidR="00F83326" w:rsidRPr="00686569" w:rsidRDefault="00F83326" w:rsidP="00543318">
            <w:r w:rsidRPr="00686569">
              <w:t>Правильно ли я говорю?</w:t>
            </w:r>
          </w:p>
        </w:tc>
      </w:tr>
    </w:tbl>
    <w:p w:rsidR="00F83326" w:rsidRPr="00686569" w:rsidRDefault="00F83326" w:rsidP="00686569">
      <w:pPr>
        <w:pStyle w:val="NormalWeb"/>
        <w:spacing w:before="0" w:beforeAutospacing="0" w:after="0" w:afterAutospacing="0"/>
        <w:ind w:left="-142"/>
        <w:jc w:val="both"/>
        <w:rPr>
          <w:b/>
        </w:rPr>
      </w:pPr>
    </w:p>
    <w:p w:rsidR="00F83326" w:rsidRPr="00686569" w:rsidRDefault="00F83326" w:rsidP="00686569">
      <w:pPr>
        <w:shd w:val="clear" w:color="auto" w:fill="FFFFFF"/>
        <w:tabs>
          <w:tab w:val="left" w:pos="10348"/>
        </w:tabs>
      </w:pPr>
      <w:r w:rsidRPr="00686569">
        <w:t xml:space="preserve">            </w:t>
      </w:r>
      <w:r w:rsidRPr="00686569">
        <w:rPr>
          <w:b/>
        </w:rPr>
        <w:t>Планируемые результаты</w:t>
      </w:r>
      <w:r w:rsidRPr="00686569">
        <w:t xml:space="preserve"> освоения предмета элективного курса: «Культура речи»</w:t>
      </w:r>
    </w:p>
    <w:p w:rsidR="00F83326" w:rsidRPr="00686569" w:rsidRDefault="00F83326" w:rsidP="00686569">
      <w:pPr>
        <w:spacing w:before="100" w:beforeAutospacing="1"/>
      </w:pPr>
      <w:r w:rsidRPr="00686569">
        <w:t xml:space="preserve">В результате изучения курса учащиеся </w:t>
      </w:r>
      <w:r w:rsidRPr="00686569">
        <w:rPr>
          <w:b/>
          <w:i/>
        </w:rPr>
        <w:t>должны уметь</w:t>
      </w:r>
      <w:r w:rsidRPr="00686569">
        <w:t>:</w:t>
      </w:r>
    </w:p>
    <w:p w:rsidR="00F83326" w:rsidRPr="00686569" w:rsidRDefault="00F83326" w:rsidP="00686569">
      <w:r w:rsidRPr="00686569">
        <w:t>- передавать мысли правильно, точно и выразительно;</w:t>
      </w:r>
    </w:p>
    <w:p w:rsidR="00F83326" w:rsidRPr="00686569" w:rsidRDefault="00F83326" w:rsidP="00686569">
      <w:r w:rsidRPr="00686569">
        <w:t>- самостоятельно работать с книгами, словарями справками, подбирать материал;</w:t>
      </w:r>
    </w:p>
    <w:p w:rsidR="00F83326" w:rsidRPr="00686569" w:rsidRDefault="00F83326" w:rsidP="00686569">
      <w:r w:rsidRPr="00686569">
        <w:t>- выступать перед аудиторией, в стенной печати, организовывать вечера, конкурсы; создавать самостоятельные устные или письменные сообщения, использовать при этом изобразительные средства языка;</w:t>
      </w:r>
    </w:p>
    <w:p w:rsidR="00F83326" w:rsidRPr="00686569" w:rsidRDefault="00F83326" w:rsidP="00686569">
      <w:r w:rsidRPr="00686569">
        <w:t>- вести полемику аргументировать свои суждения, приводить контраргументы; пользоваться основными источниками информации, владеть приемами работы с информацией.</w:t>
      </w:r>
    </w:p>
    <w:p w:rsidR="00F83326" w:rsidRPr="00686569" w:rsidRDefault="00F83326" w:rsidP="00686569">
      <w:r w:rsidRPr="00686569">
        <w:t xml:space="preserve">-  выразительно читать: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речи. </w:t>
      </w:r>
    </w:p>
    <w:p w:rsidR="00F83326" w:rsidRPr="00686569" w:rsidRDefault="00F83326" w:rsidP="00686569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686569">
        <w:rPr>
          <w:color w:val="000000"/>
        </w:rPr>
        <w:t>На изучение курса в 7 классе отводится 17 часов в год (0,5 часа  в неделю).</w:t>
      </w:r>
    </w:p>
    <w:p w:rsidR="00F83326" w:rsidRPr="00686569" w:rsidRDefault="00F83326" w:rsidP="00686569">
      <w:pPr>
        <w:jc w:val="both"/>
        <w:rPr>
          <w:color w:val="000000"/>
        </w:rPr>
      </w:pPr>
    </w:p>
    <w:p w:rsidR="00F83326" w:rsidRPr="00686569" w:rsidRDefault="00F83326"/>
    <w:sectPr w:rsidR="00F83326" w:rsidRPr="00686569" w:rsidSect="00686569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569"/>
    <w:rsid w:val="0053219A"/>
    <w:rsid w:val="00543318"/>
    <w:rsid w:val="00686569"/>
    <w:rsid w:val="00794827"/>
    <w:rsid w:val="00932B6D"/>
    <w:rsid w:val="00BB7381"/>
    <w:rsid w:val="00C50330"/>
    <w:rsid w:val="00CA5F88"/>
    <w:rsid w:val="00E837EB"/>
    <w:rsid w:val="00F8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865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360</Words>
  <Characters>2054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Direktor</cp:lastModifiedBy>
  <cp:revision>4</cp:revision>
  <dcterms:created xsi:type="dcterms:W3CDTF">2018-05-02T13:12:00Z</dcterms:created>
  <dcterms:modified xsi:type="dcterms:W3CDTF">2018-05-05T01:29:00Z</dcterms:modified>
</cp:coreProperties>
</file>