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43" w:rsidRPr="00880833" w:rsidRDefault="00CD3B43" w:rsidP="00880833">
      <w:pPr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D3B43" w:rsidRPr="00880833" w:rsidRDefault="00CD3B43" w:rsidP="00880833">
      <w:pPr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Учебная программа рассчитана на учащихся 10–11 классов и составлена с учётом психологических особенностей подростков. Школьники 16–18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Предлагаемый курс повышения финансовой грамотности школьников 10–11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b/>
          <w:sz w:val="24"/>
          <w:szCs w:val="24"/>
        </w:rPr>
        <w:t>Цели и пла</w:t>
      </w:r>
      <w:r>
        <w:rPr>
          <w:rFonts w:ascii="Times New Roman" w:hAnsi="Times New Roman"/>
          <w:b/>
          <w:sz w:val="24"/>
          <w:szCs w:val="24"/>
        </w:rPr>
        <w:t>нируемые результаты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 xml:space="preserve">Цель обучения: </w:t>
      </w:r>
      <w:r w:rsidRPr="00880833">
        <w:rPr>
          <w:rFonts w:ascii="Times New Roman" w:hAnsi="Times New Roman"/>
          <w:sz w:val="24"/>
          <w:szCs w:val="24"/>
        </w:rPr>
        <w:t>формирование у учащихся 10–11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Планируемые результаты обучения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Требования к личностным результатам освоения курса: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понимание принципов функционирования финансовой системы современного государства;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понимание прав и обязанностей в сфере финансов. Требования к интеллектуальным (метапредметным) результатам освоения курса: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владение умением решать практические финансовые задачи: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владение информацией финансового характера, своевременный анализ и адаптация к собственным потребностям,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определение стратегических целей в области управления личными финансами;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постановка стратегических задач для достижения личных финансовых целей;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подбор альтернативных путей достижения поставленных целей и решения задач;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владение коммуникативными компетенциями: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подбора информации и обмена ею;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анализ и интерпретация финансовой информации из различных источников.</w:t>
      </w:r>
      <w:bookmarkStart w:id="0" w:name="_GoBack"/>
      <w:bookmarkEnd w:id="0"/>
      <w:r w:rsidRPr="00880833">
        <w:rPr>
          <w:rFonts w:ascii="Times New Roman" w:hAnsi="Times New Roman"/>
          <w:sz w:val="24"/>
          <w:szCs w:val="24"/>
        </w:rPr>
        <w:t>Требования к предметным результатам освоения курса: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владение основными понятиями и инструментами взаимодействия с участниками финансовых отношений;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• владение основными принципами принятия оптимальных финансовых</w:t>
      </w: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решений в процессе своей жизнедеятельности.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b/>
          <w:sz w:val="24"/>
          <w:szCs w:val="24"/>
        </w:rPr>
        <w:t>Содержание курса и тематический план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Представленный далее 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 учителя, особенностей класса и прочих причин преподаватель имеет право изменять представленную последовательность в оптимальном для выбранной ситуации варианте. В тематическом плане содержится общее количество часов, а также количество часов, за которые предполагается изучить выбранную тему и курс в целом.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Курс повышения финансовой грамотности требует деятельностного подхода к процессу обучения, т. е. знания должны не противопоставляться умениям, а рассматриваться как их составная часть. Знания не могут быть ни усвоены, ни сохранены вне действий обучаемого. Таким образом,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.45pt;margin-top:4.1pt;width:437.25pt;height:390.75pt;z-index:-251658240;visibility:visible" wrapcoords="-37 0 -37 21559 21600 21559 21600 0 -37 0">
            <v:imagedata r:id="rId4" o:title=""/>
            <w10:wrap type="through"/>
          </v:shape>
        </w:pic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Используется система обозначений типов занятий: Л — лекция, ПС — проблемный семинар, П — практикум, К — контроль, И — игра.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4" o:spid="_x0000_s1027" type="#_x0000_t75" style="position:absolute;left:0;text-align:left;margin-left:.6pt;margin-top:10.2pt;width:435.75pt;height:626.25pt;z-index:-251657216;visibility:visible" wrapcoords="-37 0 -37 21574 21600 21574 21600 0 -37 0">
            <v:imagedata r:id="rId5" o:title=""/>
            <w10:wrap type="through"/>
          </v:shape>
        </w:pic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5" o:spid="_x0000_s1028" type="#_x0000_t75" style="position:absolute;left:0;text-align:left;margin-left:-4.5pt;margin-top:5.7pt;width:435.75pt;height:462.75pt;z-index:-251656192;visibility:visible" wrapcoords="-37 0 -37 21565 21600 21565 21600 0 -37 0">
            <v:imagedata r:id="rId6" o:title=""/>
            <w10:wrap type="through"/>
          </v:shape>
        </w:pict>
      </w: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1. Банки: чем они могут быть вам полезны в жизни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Банковская система, коммерческий банк, депозит, система страхования вкладов, кредит,  редитная история, процент, ипотека, кредитная карта, автокредитование, потребительское  редитование.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2. Фондовый рынок: как его использовать для роста доходов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Понимание порядка функционирования фондового рынка, функций участников рынка,  особенностей работы граждан с инструментами такого рынка, осознание рисков, с которыми  сталкиваются участники фондового рынка в процессе его функционирования, понимание структуры и порядка работы валютного рынка.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3. Налоги: почему их надо платить и чем грозит неуплата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Налоговая система, налоги, пошлины, сборы, ИНН, налоговый вычет, пеня по налогам, налоговая декларация.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налоговоговычета, рассчитывать сумму налогов к уплате.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Организовывать свои отношения с налоговыми органами, своевременнореагировать на зменения в налоговом законодательстве.</w:t>
      </w: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4. Страхование: что и как надо страховать, чтобы не попасть в беду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 страховой компании.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5. Собственный бизнес: как создать и не потерять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Личностные характеристики и установки. Понимание порядка функционирования предприятия, роли уставного и привлечённого капиталов в его развитии, необходимости учёта доходов и рас-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ходов в процессе ведения бизнеса.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6. Риски в мире денег: как защититься от разорения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Инвестиции, инвестирование, инвестиционный портфель, стратегия инвестирования, инвестиционный инструмент, диверсификация инвестиционного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портфеля, финансовый риск, доходность, срок инвестирования, сумма и вестирования, финансовая пирамида, Хайп, фишинг, фарминг.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ошеннических финансовых схем.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фишинговый сайт от подлинного, защитить себя от фарминга и фишинга.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Модуль 7. Обеспеченная старость: возможности пенсионного накопления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Базовые понятия и знания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Пенсия, пенсионная система, пенсионный фонд, управляющая компания,негосударственное пенсионное обеспечение.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Личностные характеристики и установки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Умения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  <w:u w:val="single"/>
        </w:rPr>
      </w:pPr>
      <w:r w:rsidRPr="00880833">
        <w:rPr>
          <w:rFonts w:ascii="Times New Roman" w:hAnsi="Times New Roman"/>
          <w:sz w:val="24"/>
          <w:szCs w:val="24"/>
          <w:u w:val="single"/>
        </w:rPr>
        <w:t>Компетенции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b/>
          <w:sz w:val="24"/>
          <w:szCs w:val="24"/>
        </w:rPr>
        <w:t>Формы и методы организации учебной деятельности учащихся в процессе обучения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В ходе организации учебной деятельности учащихся будут использоваться следующие формы занятий: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 xml:space="preserve">Лекция. </w:t>
      </w:r>
      <w:r w:rsidRPr="00880833">
        <w:rPr>
          <w:rFonts w:ascii="Times New Roman" w:hAnsi="Times New Roman"/>
          <w:sz w:val="24"/>
          <w:szCs w:val="24"/>
        </w:rPr>
        <w:t>В процессе лекции педагог последовательно и системно излагает и объясняет учебный материал, содержащийся в пособии. Ведущими принципами и одновременно критериями эффективности лекций по финансовой грамотности считаются: оптимальное сочетание их обучающих, воспитывающих, развивающих функций, системность, ясность изложения и активизация мышления учеников, аргументированность суждений, учёт особенностей аудитории (профиль класса), сочетание теории и практики, сочетание логики изложения с творческой импровизацией учителя, использование технических средств.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Наряду с традиционным видом лекции активизировать диалоговые и творческо-поисковые формы проведения образовательной работы позволят лекции-дискуссии с участием представителей финансового сектора, бизнеса, профессорско-преподавательского состава вузов.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 xml:space="preserve">Практикум. </w:t>
      </w:r>
      <w:r w:rsidRPr="00880833">
        <w:rPr>
          <w:rFonts w:ascii="Times New Roman" w:hAnsi="Times New Roman"/>
          <w:sz w:val="24"/>
          <w:szCs w:val="24"/>
        </w:rPr>
        <w:t>Практическое занятие как форма организации образовательного процесса носит обучающий характер, направлено на формирование определённых практических умений и навыков в области управления личными финансами, является связующим звеном между теоретическим освоением учеником предмета и применением его положений в реальной жизненной ситуации.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Практическое занятие может быть проведено в различных формах: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i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 xml:space="preserve">– </w:t>
      </w:r>
      <w:r w:rsidRPr="00880833">
        <w:rPr>
          <w:rFonts w:ascii="Times New Roman" w:hAnsi="Times New Roman"/>
          <w:i/>
          <w:sz w:val="24"/>
          <w:szCs w:val="24"/>
        </w:rPr>
        <w:t>проблемный семинар;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i/>
          <w:sz w:val="24"/>
          <w:szCs w:val="24"/>
        </w:rPr>
      </w:pPr>
      <w:r w:rsidRPr="00880833">
        <w:rPr>
          <w:rFonts w:ascii="Times New Roman" w:hAnsi="Times New Roman"/>
          <w:i/>
          <w:sz w:val="24"/>
          <w:szCs w:val="24"/>
        </w:rPr>
        <w:t>– презентация докладов;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i/>
          <w:sz w:val="24"/>
          <w:szCs w:val="24"/>
        </w:rPr>
      </w:pPr>
      <w:r w:rsidRPr="00880833">
        <w:rPr>
          <w:rFonts w:ascii="Times New Roman" w:hAnsi="Times New Roman"/>
          <w:i/>
          <w:sz w:val="24"/>
          <w:szCs w:val="24"/>
        </w:rPr>
        <w:t>– решение кейсов;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i/>
          <w:sz w:val="24"/>
          <w:szCs w:val="24"/>
        </w:rPr>
      </w:pPr>
      <w:r w:rsidRPr="00880833">
        <w:rPr>
          <w:rFonts w:ascii="Times New Roman" w:hAnsi="Times New Roman"/>
          <w:i/>
          <w:sz w:val="24"/>
          <w:szCs w:val="24"/>
        </w:rPr>
        <w:t>– решение финансовых головоломок и пр.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i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 xml:space="preserve">Игра. </w:t>
      </w:r>
      <w:r w:rsidRPr="00880833">
        <w:rPr>
          <w:rFonts w:ascii="Times New Roman" w:hAnsi="Times New Roman"/>
          <w:sz w:val="24"/>
          <w:szCs w:val="24"/>
        </w:rPr>
        <w:t>Данный урок осуществляется путём моделирования жизненной ситуации, связанной с принятием финансового решения. Целью данного моделирования ситуации является выработка модели поведения в подобных ситуациях, приобретение опыта такого рода деятельности.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 xml:space="preserve">Контроль. </w:t>
      </w:r>
      <w:r w:rsidRPr="00880833">
        <w:rPr>
          <w:rFonts w:ascii="Times New Roman" w:hAnsi="Times New Roman"/>
          <w:sz w:val="24"/>
          <w:szCs w:val="24"/>
        </w:rPr>
        <w:t>Данный урок проводится с целью проверки освоенных знаний и умений.</w:t>
      </w: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На усмотрение учителя могут быть использованы другие формы обучения.</w:t>
      </w:r>
    </w:p>
    <w:p w:rsidR="00CD3B4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b/>
          <w:sz w:val="24"/>
          <w:szCs w:val="24"/>
        </w:rPr>
        <w:t>Формы и методы оценивания результатов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833">
        <w:rPr>
          <w:rFonts w:ascii="Times New Roman" w:hAnsi="Times New Roman"/>
          <w:b/>
          <w:sz w:val="24"/>
          <w:szCs w:val="24"/>
        </w:rPr>
        <w:t>и аттестации учащихся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Необходимым элементом процесса обучения является контроль.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знаний, умений и навыков, которые были сформированы у школьника, требует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определённой системы оценивания с выделением чётких критериев такого оценивания. Поскольку в процессе обучения предполагается использование различных видов деятельности, то и система критериальной оценки должна строиться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учётом различий в такой деятельности. Задача учителя – заранее ознакомить учащихся с критериями оценивания их деятельности, что позволит школьникам впоследствии чётко осознавать цели и задачи, стоящие перед ними в процессе обучения, и выбирать оптимальные пути достижения поставленных целей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задач. В процессе преподавания курса «Финансовая грамотность» предполагается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использование учителем двух видов контроля: текущего и итогового.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Целью текущего контроля является оценка активности работы школьника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на уроке, уровень осознания обсуждаемого материала, креативность в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поставленных задач. Текущий контроль может проводиться как в форме тестирования, решения практических задач и ситуаций, так и в форме деловой игры.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Целью итогового контроля является оценка выполнения требований к личностным, интеллектуальным и предметным результатам освоения курса. Итоговый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контроль проводится в форме итогового тестирования или деловой игры, позволяющей оценить все аспекты подготовки школьника по вопросам, которые поднимались в процессе изучения курса «Финансовая грамотность». Результаты итогового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контроля позволят учителю корректировать методику преподавания, 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833">
        <w:rPr>
          <w:rFonts w:ascii="Times New Roman" w:hAnsi="Times New Roman"/>
          <w:sz w:val="24"/>
          <w:szCs w:val="24"/>
        </w:rPr>
        <w:t>темы и вопросы, которым следует уделить более пристальное внимание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880833">
        <w:rPr>
          <w:rFonts w:ascii="Times New Roman" w:hAnsi="Times New Roman"/>
          <w:b/>
          <w:bCs/>
          <w:sz w:val="24"/>
          <w:szCs w:val="24"/>
        </w:rPr>
        <w:t>1. Перечень материалов на бумажных носителях: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– материалы для учащихся;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– методические рекомендации для учителя;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– материалы для родителей;</w:t>
      </w:r>
    </w:p>
    <w:p w:rsidR="00CD3B43" w:rsidRPr="00880833" w:rsidRDefault="00CD3B43" w:rsidP="0088083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/>
          <w:b/>
          <w:sz w:val="24"/>
          <w:szCs w:val="24"/>
        </w:rPr>
      </w:pPr>
      <w:r w:rsidRPr="00880833">
        <w:rPr>
          <w:rFonts w:ascii="Times New Roman" w:hAnsi="Times New Roman"/>
          <w:sz w:val="24"/>
          <w:szCs w:val="24"/>
        </w:rPr>
        <w:t>– учебная программа.</w:t>
      </w:r>
    </w:p>
    <w:sectPr w:rsidR="00CD3B43" w:rsidRPr="00880833" w:rsidSect="00F95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24"/>
    <w:rsid w:val="000D7477"/>
    <w:rsid w:val="000D78A1"/>
    <w:rsid w:val="00505E8C"/>
    <w:rsid w:val="007B4406"/>
    <w:rsid w:val="00874BD7"/>
    <w:rsid w:val="00880833"/>
    <w:rsid w:val="00AF0924"/>
    <w:rsid w:val="00CD3B43"/>
    <w:rsid w:val="00D51100"/>
    <w:rsid w:val="00D71859"/>
    <w:rsid w:val="00F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9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2684</Words>
  <Characters>15302</Characters>
  <Application>Microsoft Office Outlook</Application>
  <DocSecurity>0</DocSecurity>
  <Lines>0</Lines>
  <Paragraphs>0</Paragraphs>
  <ScaleCrop>false</ScaleCrop>
  <Company>МБОУ "Ребрихинская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Direktor</cp:lastModifiedBy>
  <cp:revision>3</cp:revision>
  <dcterms:created xsi:type="dcterms:W3CDTF">2018-04-25T03:07:00Z</dcterms:created>
  <dcterms:modified xsi:type="dcterms:W3CDTF">2018-05-01T10:56:00Z</dcterms:modified>
</cp:coreProperties>
</file>