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33" w:rsidRDefault="00966833">
      <w:pPr>
        <w:spacing w:line="276" w:lineRule="exact"/>
        <w:rPr>
          <w:sz w:val="20"/>
          <w:szCs w:val="20"/>
        </w:rPr>
      </w:pPr>
    </w:p>
    <w:p w:rsidR="00966833" w:rsidRDefault="00CC4339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CC4339" w:rsidRDefault="00CC4339" w:rsidP="00CC4339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 xml:space="preserve"> программ</w:t>
      </w:r>
      <w:r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 xml:space="preserve"> внеурочной деятельности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«Путешествие по России»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C4339" w:rsidRDefault="00CC4339" w:rsidP="00CC433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9 класса</w:t>
      </w:r>
    </w:p>
    <w:p w:rsidR="00966833" w:rsidRDefault="00966833">
      <w:pPr>
        <w:spacing w:line="283" w:lineRule="exact"/>
        <w:rPr>
          <w:sz w:val="20"/>
          <w:szCs w:val="20"/>
        </w:rPr>
      </w:pPr>
    </w:p>
    <w:p w:rsidR="00966833" w:rsidRDefault="00CC4339">
      <w:pPr>
        <w:spacing w:line="236" w:lineRule="auto"/>
        <w:ind w:right="20" w:firstLine="77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«Путешествие по России» помогает выявить талантливых, инициативных детей и </w:t>
      </w:r>
      <w:r>
        <w:rPr>
          <w:rFonts w:eastAsia="Times New Roman"/>
          <w:sz w:val="24"/>
          <w:szCs w:val="24"/>
        </w:rPr>
        <w:t>дать им возможность самовыразиться, она ориентирована на активную жизненную позицию ребенка, приобщенного к общественной деятельности, самообразованию, развитию творческих способностей.</w:t>
      </w:r>
    </w:p>
    <w:p w:rsidR="00966833" w:rsidRDefault="00966833">
      <w:pPr>
        <w:spacing w:line="14" w:lineRule="exact"/>
        <w:rPr>
          <w:sz w:val="20"/>
          <w:szCs w:val="20"/>
        </w:rPr>
      </w:pPr>
    </w:p>
    <w:p w:rsidR="00966833" w:rsidRDefault="00CC4339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городов и достопримечательностей России, в ходе работы с ист</w:t>
      </w:r>
      <w:r>
        <w:rPr>
          <w:rFonts w:eastAsia="Times New Roman"/>
          <w:sz w:val="24"/>
          <w:szCs w:val="24"/>
        </w:rPr>
        <w:t>орическим и современным материалом, формирование у детей гражданского и нравственного сознания, развитие таких качеств как гуманизм, совесть, честь, достоинство, долг, принципиальность, ответственность, товарищество, доброта, коллективизм, уважение к людям</w:t>
      </w:r>
      <w:r>
        <w:rPr>
          <w:rFonts w:eastAsia="Times New Roman"/>
          <w:sz w:val="24"/>
          <w:szCs w:val="24"/>
        </w:rPr>
        <w:t>, милосердие и т.д.</w:t>
      </w:r>
    </w:p>
    <w:p w:rsidR="00966833" w:rsidRDefault="00966833">
      <w:pPr>
        <w:spacing w:line="2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 рассчитаны на 0,5 часа в неделю, всего 17 часов  в год.</w:t>
      </w:r>
    </w:p>
    <w:p w:rsidR="00966833" w:rsidRDefault="00966833">
      <w:pPr>
        <w:spacing w:line="12" w:lineRule="exact"/>
        <w:rPr>
          <w:sz w:val="20"/>
          <w:szCs w:val="20"/>
        </w:rPr>
      </w:pPr>
    </w:p>
    <w:p w:rsidR="00966833" w:rsidRDefault="00CC433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для того, чтобы подростки почувствовали себя частью народа огромной и богатой страны, что они – граждане России, россияне.</w:t>
      </w:r>
    </w:p>
    <w:p w:rsidR="00966833" w:rsidRDefault="00966833">
      <w:pPr>
        <w:spacing w:line="331" w:lineRule="exact"/>
        <w:rPr>
          <w:sz w:val="20"/>
          <w:szCs w:val="20"/>
        </w:rPr>
      </w:pPr>
    </w:p>
    <w:p w:rsidR="00966833" w:rsidRDefault="00CC4339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цели и задачи</w:t>
      </w:r>
    </w:p>
    <w:p w:rsidR="00966833" w:rsidRDefault="00966833">
      <w:pPr>
        <w:spacing w:line="321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Занятия «Путешествие по России» направлены на достижение следующих целей: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формирование у детей гражданственности, трудолюбия, нравственности, воспитании патриотизма;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актуализация приоритетных задач учебно-воспитательного процесса подрастающего поколения</w:t>
      </w:r>
      <w:r>
        <w:rPr>
          <w:rFonts w:eastAsia="Times New Roman"/>
          <w:sz w:val="24"/>
          <w:szCs w:val="24"/>
        </w:rPr>
        <w:t xml:space="preserve"> на современном этапе – прежде всего на воспитании личности патриота и гражданина;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пробуждение и учёт интересов учащихся к изучению отечественной истории, культуры, краеведения, формирование такого мышления осуществляется в процессе урочной и внеурочной р</w:t>
      </w:r>
      <w:r>
        <w:rPr>
          <w:rFonts w:eastAsia="Times New Roman"/>
          <w:sz w:val="24"/>
          <w:szCs w:val="24"/>
        </w:rPr>
        <w:t>аботы;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оригинальных наиболее эффективных форм воспитательной работы (тематических праздников, походов, экскурсий) в сочетании традиционных подходов воспитательной работы школы и инновационных;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поиск наиболее оптимальных средств сохранения и</w:t>
      </w:r>
      <w:r w:rsidRPr="00CC4339">
        <w:rPr>
          <w:rFonts w:eastAsia="Times New Roman"/>
          <w:sz w:val="24"/>
          <w:szCs w:val="24"/>
        </w:rPr>
        <w:t xml:space="preserve"> укрепления здоровья учащихся, формирование у них отношения к здоровому образу жизни, как к одному из главных условий для достижения успеха.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Занятия «Путешествие по России» направлены на решение следующих задач: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формирование социально-активной личности г</w:t>
      </w:r>
      <w:r w:rsidRPr="00CC4339">
        <w:rPr>
          <w:rFonts w:eastAsia="Times New Roman"/>
          <w:sz w:val="24"/>
          <w:szCs w:val="24"/>
        </w:rPr>
        <w:t>ражданина и патриота, обладающего чувством национальной гордости, любви к Родине, своему народу и готовности к его защите;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развитие у школьников чувства гордости и любови к культурным (архитектурным, литературным, художественным, музыкальным и т.д.) ценно</w:t>
      </w:r>
      <w:r w:rsidRPr="00CC4339">
        <w:rPr>
          <w:rFonts w:eastAsia="Times New Roman"/>
          <w:sz w:val="24"/>
          <w:szCs w:val="24"/>
        </w:rPr>
        <w:t>стям своего государства;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развитие у школьников чувства гордости за Россию как многонациональную, поликультурную, поликонфессиональную страну, ее многонациональный народ;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формирование активной жизненной позиции школьников, их гражданского самоопределения,</w:t>
      </w:r>
      <w:r w:rsidRPr="00CC4339">
        <w:rPr>
          <w:rFonts w:eastAsia="Times New Roman"/>
          <w:sz w:val="24"/>
          <w:szCs w:val="24"/>
        </w:rPr>
        <w:t xml:space="preserve"> стремления к самореализации в России.</w:t>
      </w:r>
    </w:p>
    <w:p w:rsidR="00966833" w:rsidRPr="00CC4339" w:rsidRDefault="00966833" w:rsidP="00CC4339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</w:p>
    <w:p w:rsidR="00CC4339" w:rsidRDefault="00CC4339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CC4339" w:rsidRDefault="00CC4339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CC4339" w:rsidRDefault="00CC4339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CC4339" w:rsidRDefault="00CC4339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CC4339" w:rsidRDefault="00CC4339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966833" w:rsidRPr="00CC4339" w:rsidRDefault="00CC4339">
      <w:pPr>
        <w:ind w:right="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966833" w:rsidRDefault="00966833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980"/>
        <w:gridCol w:w="2840"/>
        <w:gridCol w:w="30"/>
      </w:tblGrid>
      <w:tr w:rsidR="00966833" w:rsidTr="00CC4339">
        <w:trPr>
          <w:trHeight w:val="50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6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тему «Наша Родина - Россия».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3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– столица нашей Родины.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6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5"/>
                <w:szCs w:val="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>
        <w:trPr>
          <w:gridAfter w:val="1"/>
          <w:wAfter w:w="30" w:type="dxa"/>
          <w:trHeight w:val="28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Путешествие в </w:t>
            </w:r>
            <w:r>
              <w:rPr>
                <w:rFonts w:eastAsia="Times New Roman"/>
                <w:sz w:val="24"/>
                <w:szCs w:val="24"/>
              </w:rPr>
              <w:t>Санкт-Петербург.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66833">
        <w:trPr>
          <w:gridAfter w:val="1"/>
          <w:wAfter w:w="30" w:type="dxa"/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Москвы и до самых окраин.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966833">
        <w:trPr>
          <w:gridAfter w:val="1"/>
          <w:wAfter w:w="30" w:type="dxa"/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Золотому кольцу России.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966833">
        <w:trPr>
          <w:gridAfter w:val="1"/>
          <w:wAfter w:w="30" w:type="dxa"/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Воинская славя России. Города-герои.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966833">
        <w:trPr>
          <w:gridAfter w:val="1"/>
          <w:wAfter w:w="30" w:type="dxa"/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курсу «Путешествие по России».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66833">
        <w:trPr>
          <w:gridAfter w:val="1"/>
          <w:wAfter w:w="30" w:type="dxa"/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6" w:lineRule="exact"/>
              <w:ind w:left="5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</w:tr>
    </w:tbl>
    <w:p w:rsidR="00966833" w:rsidRDefault="00966833">
      <w:pPr>
        <w:spacing w:line="273" w:lineRule="exact"/>
        <w:rPr>
          <w:sz w:val="20"/>
          <w:szCs w:val="20"/>
        </w:rPr>
      </w:pPr>
    </w:p>
    <w:p w:rsidR="00966833" w:rsidRPr="00CC4339" w:rsidRDefault="00CC4339">
      <w:pPr>
        <w:ind w:left="3220"/>
        <w:rPr>
          <w:sz w:val="24"/>
          <w:szCs w:val="24"/>
        </w:rPr>
      </w:pPr>
      <w:r w:rsidRPr="00CC4339">
        <w:rPr>
          <w:rFonts w:eastAsia="Times New Roman"/>
          <w:b/>
          <w:bCs/>
          <w:sz w:val="24"/>
          <w:szCs w:val="24"/>
        </w:rPr>
        <w:t xml:space="preserve">Содержание </w:t>
      </w:r>
      <w:r w:rsidRPr="00CC4339">
        <w:rPr>
          <w:rFonts w:eastAsia="Times New Roman"/>
          <w:b/>
          <w:bCs/>
          <w:sz w:val="24"/>
          <w:szCs w:val="24"/>
        </w:rPr>
        <w:t>учебного курса</w:t>
      </w:r>
    </w:p>
    <w:p w:rsidR="00966833" w:rsidRDefault="00966833">
      <w:pPr>
        <w:spacing w:line="321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в тему (1 час).</w:t>
      </w:r>
    </w:p>
    <w:p w:rsidR="00966833" w:rsidRDefault="00CC433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Вводная беседа, обобщение и углубление знаний о России.</w:t>
      </w:r>
    </w:p>
    <w:p w:rsidR="00966833" w:rsidRDefault="00966833">
      <w:pPr>
        <w:spacing w:line="6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Москва – столица нашей Родины (2 часов).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Default="00CC433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Обобщение и углубление знаний об основании Москвы. История Московского Кремля. Архитектура Московского Кремля. История Красной площади. Архитектура Красной </w:t>
      </w:r>
      <w:r>
        <w:rPr>
          <w:rFonts w:eastAsia="Times New Roman"/>
          <w:sz w:val="24"/>
          <w:szCs w:val="24"/>
        </w:rPr>
        <w:t>площади. Собор Василия Блаженного, Собор Христа Спасителя, Большой театр, Дом Пашкова, Университет им. Ломоносова. Скульптура Москвы: памятники Долгорукому, Минину и Пожарскому, Ломоносову, Пушкину, Жукову. Жизнь и деятельность П. Третьякова. История Треть</w:t>
      </w:r>
      <w:r>
        <w:rPr>
          <w:rFonts w:eastAsia="Times New Roman"/>
          <w:sz w:val="24"/>
          <w:szCs w:val="24"/>
        </w:rPr>
        <w:t>яковской галереи, ее роль в духовном формировании человека. История Государственного музея изобразительных искусств им. А. С. Пушкина. Знакомство с его экспозициями.</w:t>
      </w:r>
    </w:p>
    <w:p w:rsidR="00966833" w:rsidRDefault="00966833">
      <w:pPr>
        <w:spacing w:line="9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Путешествие в Санкт-Петербург (2 часов).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Default="00CC433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Краткая история Санкт-Петербурга. Архитектурный</w:t>
      </w:r>
      <w:r>
        <w:rPr>
          <w:rFonts w:eastAsia="Times New Roman"/>
          <w:sz w:val="24"/>
          <w:szCs w:val="24"/>
        </w:rPr>
        <w:t xml:space="preserve"> ансамбль Дворцовой площади, Здание Адмиралтейства, Петропавловская крепость Дворец Меньшикова. Зимний Дворец, Русский музей, Смольный институт, улица зодчего Росси, Домик Петра I, Михайловский (инженерный) замок, Дворец Меньшикова. Исаакиевский собор, Каз</w:t>
      </w:r>
      <w:r>
        <w:rPr>
          <w:rFonts w:eastAsia="Times New Roman"/>
          <w:sz w:val="24"/>
          <w:szCs w:val="24"/>
        </w:rPr>
        <w:t>анский собор, Смольный собор, Храм Спаса-на-Крови, Чесменская церковь. Памятники: А. С., Пушкину, И. Крылову, Екатерине II, Кутузову, Николаю I, М. Б. Барклаю-де-Толли, Триумфальная композиция на здании Главного штаба, Росстральные колонны, Кони Клодта. Ис</w:t>
      </w:r>
      <w:r>
        <w:rPr>
          <w:rFonts w:eastAsia="Times New Roman"/>
          <w:sz w:val="24"/>
          <w:szCs w:val="24"/>
        </w:rPr>
        <w:t>тория Эрмитажа, экскурсия по залам Эрмитажа.</w:t>
      </w:r>
    </w:p>
    <w:p w:rsidR="00966833" w:rsidRDefault="00966833">
      <w:pPr>
        <w:spacing w:line="9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Москвы и до самых окраин (4 часов).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Default="00CC433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Федеративное устройство России. Республики. Края. Области. Автономные области и округа. Города федерального значения. Информация о субъектах: местоположение, население, с</w:t>
      </w:r>
      <w:r>
        <w:rPr>
          <w:rFonts w:eastAsia="Times New Roman"/>
          <w:sz w:val="24"/>
          <w:szCs w:val="24"/>
        </w:rPr>
        <w:t>имволика, основные достопримечательности, отличительные особенности и т.д.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Путешествие по Золотому кольцу России (3 часов).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Default="00CC433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Города Золотого кольца России: Сергиев Посад, Переславль-Залесский, Ростов Великий, Ярославль, Кострома, Иваново, Суздаль, Владими</w:t>
      </w:r>
      <w:r>
        <w:rPr>
          <w:rFonts w:eastAsia="Times New Roman"/>
          <w:sz w:val="24"/>
          <w:szCs w:val="24"/>
        </w:rPr>
        <w:t>р. Остальной список: Александров, Боголюбово, Гороховец, Гусь-Хрустальный, Дмитров, Калязин, Кидекша, Москва, Муром, Мышкин, Палех, Плёс, Рыбинск, Тутаев, Углич, Юрьев-Польский, Шуя и др.). История, основные достопримечательности, отличительные особенности</w:t>
      </w:r>
      <w:r>
        <w:rPr>
          <w:rFonts w:eastAsia="Times New Roman"/>
          <w:sz w:val="24"/>
          <w:szCs w:val="24"/>
        </w:rPr>
        <w:t xml:space="preserve"> и т.д.</w:t>
      </w:r>
    </w:p>
    <w:p w:rsidR="00966833" w:rsidRDefault="00966833">
      <w:pPr>
        <w:spacing w:line="10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Воинская славя России. Города-герои (4 часов).</w:t>
      </w:r>
    </w:p>
    <w:p w:rsidR="00966833" w:rsidRDefault="00CC433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Города-герои и историческая память российского народа. Ленинград. Одесса. Севастополь.</w:t>
      </w:r>
    </w:p>
    <w:p w:rsidR="00966833" w:rsidRDefault="00966833">
      <w:pPr>
        <w:spacing w:line="1" w:lineRule="exact"/>
        <w:rPr>
          <w:sz w:val="20"/>
          <w:szCs w:val="20"/>
        </w:rPr>
      </w:pPr>
    </w:p>
    <w:p w:rsidR="00966833" w:rsidRDefault="00CC433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Волгоград (бывший Сталинград). Киев. Брестская крепость. Москва. Керчь. Новороссийск. Минск.</w:t>
      </w:r>
    </w:p>
    <w:p w:rsidR="00966833" w:rsidRDefault="00CC433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Тула. Мурманск. Смо</w:t>
      </w:r>
      <w:r>
        <w:rPr>
          <w:rFonts w:eastAsia="Times New Roman"/>
          <w:sz w:val="24"/>
          <w:szCs w:val="24"/>
        </w:rPr>
        <w:t>ленск. Города воинской славы России.</w:t>
      </w:r>
    </w:p>
    <w:p w:rsidR="00966833" w:rsidRDefault="00966833">
      <w:pPr>
        <w:spacing w:line="5" w:lineRule="exact"/>
        <w:rPr>
          <w:sz w:val="20"/>
          <w:szCs w:val="20"/>
        </w:rPr>
      </w:pPr>
    </w:p>
    <w:p w:rsidR="00966833" w:rsidRDefault="00CC433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Обобщение по курсу «Путешествие по России» (1 часа).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Default="00CC433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Обобщение знаний по курсу «Путешествие по России». Защита проектов по теме «Россия – Родина моя».</w:t>
      </w:r>
    </w:p>
    <w:p w:rsidR="00966833" w:rsidRDefault="00966833">
      <w:pPr>
        <w:spacing w:line="329" w:lineRule="exact"/>
        <w:rPr>
          <w:sz w:val="20"/>
          <w:szCs w:val="20"/>
        </w:rPr>
      </w:pPr>
    </w:p>
    <w:p w:rsidR="00966833" w:rsidRPr="00CC4339" w:rsidRDefault="00CC4339">
      <w:pPr>
        <w:ind w:right="-719"/>
        <w:jc w:val="center"/>
        <w:rPr>
          <w:sz w:val="24"/>
          <w:szCs w:val="24"/>
        </w:rPr>
      </w:pPr>
      <w:r w:rsidRPr="00CC4339">
        <w:rPr>
          <w:rFonts w:eastAsia="Times New Roman"/>
          <w:b/>
          <w:bCs/>
          <w:sz w:val="24"/>
          <w:szCs w:val="24"/>
        </w:rPr>
        <w:t>Предполагаемые результаты освоения программы</w:t>
      </w:r>
    </w:p>
    <w:p w:rsidR="00966833" w:rsidRPr="00CC4339" w:rsidRDefault="00966833">
      <w:pPr>
        <w:spacing w:line="324" w:lineRule="exact"/>
        <w:rPr>
          <w:sz w:val="24"/>
          <w:szCs w:val="24"/>
        </w:rPr>
      </w:pPr>
    </w:p>
    <w:p w:rsidR="00966833" w:rsidRPr="00CC4339" w:rsidRDefault="00CC4339">
      <w:pPr>
        <w:ind w:right="-719"/>
        <w:jc w:val="center"/>
        <w:rPr>
          <w:sz w:val="24"/>
          <w:szCs w:val="24"/>
        </w:rPr>
      </w:pPr>
      <w:r w:rsidRPr="00CC4339">
        <w:rPr>
          <w:rFonts w:eastAsia="Times New Roman"/>
          <w:b/>
          <w:bCs/>
          <w:sz w:val="24"/>
          <w:szCs w:val="24"/>
        </w:rPr>
        <w:t xml:space="preserve">Предметные </w:t>
      </w:r>
      <w:r w:rsidRPr="00CC4339">
        <w:rPr>
          <w:rFonts w:eastAsia="Times New Roman"/>
          <w:b/>
          <w:bCs/>
          <w:sz w:val="24"/>
          <w:szCs w:val="24"/>
        </w:rPr>
        <w:t>результаты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Default="00CC433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Вся воспитательная деятельность по данной программе ориентирована на патриотическое воспитание личности. Повышение уровня гражданского самосознания учащихся, уровня общей культуры школьников, чувство привязанности к родному краю, уважение и люб</w:t>
      </w:r>
      <w:r>
        <w:rPr>
          <w:rFonts w:eastAsia="Times New Roman"/>
          <w:sz w:val="24"/>
          <w:szCs w:val="24"/>
        </w:rPr>
        <w:t>овь к своей Родине – вот такими качествами должен обладать юный гражданин России. И тогда он будет востребован, и его задатки и способности получат дальнейшее развитие.</w:t>
      </w:r>
    </w:p>
    <w:p w:rsidR="00966833" w:rsidRDefault="00CC4339">
      <w:pPr>
        <w:spacing w:line="236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Итог патриотического воспитания школьников заключается в том, </w:t>
      </w:r>
      <w:r>
        <w:rPr>
          <w:rFonts w:eastAsia="Times New Roman"/>
          <w:sz w:val="24"/>
          <w:szCs w:val="24"/>
        </w:rPr>
        <w:t>чтобы повседневным смыслом каждого подрастающего человека стало наполненное благородством и уважением отношение к России.</w:t>
      </w:r>
    </w:p>
    <w:p w:rsidR="00966833" w:rsidRDefault="00966833">
      <w:pPr>
        <w:spacing w:line="14" w:lineRule="exact"/>
        <w:rPr>
          <w:sz w:val="20"/>
          <w:szCs w:val="20"/>
        </w:rPr>
      </w:pPr>
    </w:p>
    <w:p w:rsidR="00966833" w:rsidRDefault="00CC4339">
      <w:pPr>
        <w:spacing w:line="234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Образовательное учреждение считает своей целью вырастить поколение убеждённых, благородных, готовых к подвигу, тех, которых принято н</w:t>
      </w:r>
      <w:r>
        <w:rPr>
          <w:rFonts w:eastAsia="Times New Roman"/>
          <w:sz w:val="24"/>
          <w:szCs w:val="24"/>
        </w:rPr>
        <w:t>азывать – патриот России.</w:t>
      </w:r>
    </w:p>
    <w:p w:rsidR="00966833" w:rsidRDefault="00966833">
      <w:pPr>
        <w:spacing w:line="280" w:lineRule="exact"/>
        <w:rPr>
          <w:sz w:val="20"/>
          <w:szCs w:val="20"/>
        </w:rPr>
      </w:pPr>
    </w:p>
    <w:p w:rsidR="00966833" w:rsidRDefault="00CC4339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966833" w:rsidRDefault="00966833">
      <w:pPr>
        <w:spacing w:line="39" w:lineRule="exact"/>
        <w:rPr>
          <w:sz w:val="20"/>
          <w:szCs w:val="20"/>
        </w:rPr>
      </w:pPr>
    </w:p>
    <w:p w:rsidR="00966833" w:rsidRPr="00CC4339" w:rsidRDefault="00CC4339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ответственно относиться к учению, готовность и способность к саморазвитию и самообразованию на основе мотивации к обучению и познанию;</w:t>
      </w:r>
    </w:p>
    <w:p w:rsidR="00966833" w:rsidRPr="00CC4339" w:rsidRDefault="00966833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 xml:space="preserve">сформированность коммуникативной компетентности в общении и </w:t>
      </w:r>
      <w:r w:rsidRPr="00CC4339">
        <w:rPr>
          <w:rFonts w:eastAsia="Times New Roman"/>
          <w:sz w:val="24"/>
          <w:szCs w:val="24"/>
        </w:rPr>
        <w:t>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966833" w:rsidRPr="00CC4339" w:rsidRDefault="00966833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уметь ясно, точно, грамотно излагать свои мысли в устной и письменной речи, понимать смысл поставленной задачи, выстра</w:t>
      </w:r>
      <w:r w:rsidRPr="00CC4339">
        <w:rPr>
          <w:rFonts w:eastAsia="Times New Roman"/>
          <w:sz w:val="24"/>
          <w:szCs w:val="24"/>
        </w:rPr>
        <w:t>ивать аргументацию, приводить примеры и контрпримеры;</w:t>
      </w:r>
    </w:p>
    <w:p w:rsidR="00966833" w:rsidRPr="00CC4339" w:rsidRDefault="00CC4339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воспитать любовь и уважение к Отечеству, чувства гордости за свою Родину.</w:t>
      </w:r>
    </w:p>
    <w:p w:rsidR="00966833" w:rsidRPr="00CC4339" w:rsidRDefault="00966833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  <w:r w:rsidRPr="00CC4339">
        <w:rPr>
          <w:rFonts w:eastAsia="Times New Roman"/>
          <w:sz w:val="24"/>
          <w:szCs w:val="24"/>
        </w:rPr>
        <w:t>развить эстетическое сознание через освоение художественного наследие России и мира.</w:t>
      </w:r>
    </w:p>
    <w:p w:rsidR="00966833" w:rsidRPr="00CC4339" w:rsidRDefault="00966833" w:rsidP="00CC4339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</w:p>
    <w:p w:rsidR="00966833" w:rsidRPr="00CC4339" w:rsidRDefault="00CC4339">
      <w:pPr>
        <w:ind w:right="-719"/>
        <w:jc w:val="center"/>
        <w:rPr>
          <w:sz w:val="24"/>
          <w:szCs w:val="24"/>
        </w:rPr>
      </w:pPr>
      <w:r w:rsidRPr="00CC4339"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966833" w:rsidRDefault="00CC4339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</w:t>
      </w:r>
      <w:r>
        <w:rPr>
          <w:rFonts w:eastAsia="Times New Roman"/>
          <w:sz w:val="24"/>
          <w:szCs w:val="24"/>
        </w:rPr>
        <w:t xml:space="preserve"> результаты включают универсальные учебные действия (регулятивные, познавательные, коммуникативные).</w:t>
      </w:r>
    </w:p>
    <w:p w:rsidR="00966833" w:rsidRDefault="00966833">
      <w:pPr>
        <w:spacing w:line="6" w:lineRule="exact"/>
        <w:rPr>
          <w:sz w:val="20"/>
          <w:szCs w:val="20"/>
        </w:rPr>
      </w:pPr>
    </w:p>
    <w:p w:rsidR="00966833" w:rsidRDefault="00CC4339">
      <w:pPr>
        <w:ind w:left="4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Регулятивные УУД:</w:t>
      </w:r>
    </w:p>
    <w:p w:rsidR="00CC4339" w:rsidRDefault="00CC4339">
      <w:pPr>
        <w:ind w:left="4560"/>
        <w:rPr>
          <w:sz w:val="20"/>
          <w:szCs w:val="20"/>
        </w:rPr>
      </w:pPr>
    </w:p>
    <w:p w:rsidR="00966833" w:rsidRDefault="00966833">
      <w:pPr>
        <w:spacing w:line="12" w:lineRule="exact"/>
        <w:rPr>
          <w:sz w:val="20"/>
          <w:szCs w:val="20"/>
        </w:rPr>
      </w:pPr>
    </w:p>
    <w:p w:rsidR="00966833" w:rsidRDefault="00CC4339">
      <w:pPr>
        <w:numPr>
          <w:ilvl w:val="0"/>
          <w:numId w:val="4"/>
        </w:numPr>
        <w:tabs>
          <w:tab w:val="left" w:pos="1275"/>
        </w:tabs>
        <w:spacing w:line="236" w:lineRule="auto"/>
        <w:ind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</w:t>
      </w:r>
      <w:r>
        <w:rPr>
          <w:rFonts w:eastAsia="Times New Roman"/>
          <w:b/>
          <w:bCs/>
          <w:sz w:val="24"/>
          <w:szCs w:val="24"/>
        </w:rPr>
        <w:t>мотивы и интересы своей познавательной деятельности.</w:t>
      </w:r>
    </w:p>
    <w:p w:rsidR="00966833" w:rsidRDefault="0096683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96683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1" w:lineRule="auto"/>
        <w:ind w:left="720" w:right="66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</w:rPr>
        <w:t xml:space="preserve"> анализировать существующие и планировать будущие образовательные результаты; </w:t>
      </w: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</w:rPr>
        <w:t xml:space="preserve"> идентифицировать собственные проблемы и определять главную проблему;</w:t>
      </w:r>
    </w:p>
    <w:p w:rsidR="00966833" w:rsidRDefault="00CC4339">
      <w:pPr>
        <w:spacing w:line="188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выдвигать версии решения проб</w:t>
      </w:r>
      <w:r>
        <w:rPr>
          <w:rFonts w:eastAsia="Times New Roman"/>
          <w:sz w:val="24"/>
          <w:szCs w:val="24"/>
        </w:rPr>
        <w:t xml:space="preserve">лемы, формулировать гипотезы, предвосхищать конечный результат;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ставить цель деятельности на основе определенной проблемы и существующих возможностей;</w:t>
      </w:r>
    </w:p>
    <w:p w:rsidR="00966833" w:rsidRDefault="00966833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5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формулировать учебные задачи как шаги достижения поставленной цели деятельности; </w:t>
      </w: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обосновывать целе</w:t>
      </w:r>
      <w:r>
        <w:rPr>
          <w:rFonts w:eastAsia="Times New Roman"/>
          <w:sz w:val="23"/>
          <w:szCs w:val="23"/>
        </w:rPr>
        <w:t>вые ориентиры и приоритеты ссылками на ценности, указывая и обосновывая логическую последовательность шагов.</w:t>
      </w:r>
    </w:p>
    <w:p w:rsidR="00966833" w:rsidRDefault="00966833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numPr>
          <w:ilvl w:val="0"/>
          <w:numId w:val="4"/>
        </w:numPr>
        <w:tabs>
          <w:tab w:val="left" w:pos="1275"/>
        </w:tabs>
        <w:spacing w:line="236" w:lineRule="auto"/>
        <w:ind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</w:t>
      </w:r>
      <w:r>
        <w:rPr>
          <w:rFonts w:eastAsia="Times New Roman"/>
          <w:b/>
          <w:bCs/>
          <w:sz w:val="24"/>
          <w:szCs w:val="24"/>
        </w:rPr>
        <w:t>ых и познавательных задач.</w:t>
      </w:r>
    </w:p>
    <w:p w:rsidR="00966833" w:rsidRDefault="0096683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96683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9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определять необходимые действие(я) в соответствии с учебной и познавательной задачей и составлять алгоритм их выполнения;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обосновывать и осуществлять выбор наиболее эффективных способов решения учебных и</w:t>
      </w:r>
      <w:r>
        <w:rPr>
          <w:rFonts w:eastAsia="Times New Roman"/>
          <w:sz w:val="24"/>
          <w:szCs w:val="24"/>
        </w:rPr>
        <w:t xml:space="preserve"> познавательных задач;</w:t>
      </w:r>
    </w:p>
    <w:p w:rsidR="00966833" w:rsidRDefault="00966833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0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8"/>
          <w:szCs w:val="38"/>
          <w:vertAlign w:val="superscript"/>
        </w:rPr>
        <w:lastRenderedPageBreak/>
        <w:t></w:t>
      </w:r>
      <w:r>
        <w:rPr>
          <w:rFonts w:eastAsia="Times New Roman"/>
          <w:sz w:val="21"/>
          <w:szCs w:val="21"/>
        </w:rPr>
        <w:t xml:space="preserve"> определять/находить, в том числе из предложенных вариантов, условия для выполнения учебной и познавательной задачи; </w:t>
      </w:r>
      <w:r>
        <w:rPr>
          <w:rFonts w:ascii="Wingdings" w:eastAsia="Wingdings" w:hAnsi="Wingdings" w:cs="Wingdings"/>
          <w:sz w:val="38"/>
          <w:szCs w:val="38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выстраивать жизненные планы на краткосрочное будущее (заявлять целевые ориентиры,</w:t>
      </w:r>
    </w:p>
    <w:p w:rsidR="00966833" w:rsidRDefault="00966833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235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ставить адекватные им задачи и предлагать действия, указывая и обосновывая логическую последовательность шагов);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966833" w:rsidRDefault="00CC4339">
      <w:pPr>
        <w:spacing w:line="238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4"/>
          <w:szCs w:val="34"/>
          <w:vertAlign w:val="superscript"/>
        </w:rPr>
        <w:t></w:t>
      </w:r>
      <w:r>
        <w:rPr>
          <w:rFonts w:eastAsia="Times New Roman"/>
          <w:sz w:val="24"/>
          <w:szCs w:val="24"/>
        </w:rPr>
        <w:t>составлять план решения проб</w:t>
      </w:r>
      <w:r>
        <w:rPr>
          <w:rFonts w:eastAsia="Times New Roman"/>
          <w:sz w:val="24"/>
          <w:szCs w:val="24"/>
        </w:rPr>
        <w:t>лемы (выполнения проекта, проведения исследования);</w:t>
      </w:r>
    </w:p>
    <w:p w:rsidR="00966833" w:rsidRDefault="00CC4339">
      <w:pPr>
        <w:spacing w:line="233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определять потенциальные затруднения при решении учебной и познавательной задачи и находить средства для их устранения; </w:t>
      </w: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описывать свой опыт, оформляя его для передачи другим людям в виде технологии</w:t>
      </w:r>
    </w:p>
    <w:p w:rsidR="00966833" w:rsidRDefault="0096683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220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ешения практических задач определенного класса;</w:t>
      </w:r>
    </w:p>
    <w:p w:rsidR="00966833" w:rsidRDefault="00CC4339">
      <w:pPr>
        <w:numPr>
          <w:ilvl w:val="0"/>
          <w:numId w:val="5"/>
        </w:numPr>
        <w:tabs>
          <w:tab w:val="left" w:pos="565"/>
        </w:tabs>
        <w:ind w:left="565" w:hanging="565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66833" w:rsidRDefault="00966833">
      <w:pPr>
        <w:spacing w:line="27" w:lineRule="exact"/>
        <w:rPr>
          <w:sz w:val="20"/>
          <w:szCs w:val="20"/>
        </w:rPr>
      </w:pPr>
    </w:p>
    <w:p w:rsidR="00966833" w:rsidRDefault="00CC4339">
      <w:pPr>
        <w:numPr>
          <w:ilvl w:val="0"/>
          <w:numId w:val="6"/>
        </w:numPr>
        <w:tabs>
          <w:tab w:val="left" w:pos="560"/>
        </w:tabs>
        <w:spacing w:line="235" w:lineRule="auto"/>
        <w:ind w:left="-715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</w:t>
      </w:r>
      <w:r>
        <w:rPr>
          <w:rFonts w:eastAsia="Times New Roman"/>
          <w:b/>
          <w:bCs/>
          <w:sz w:val="24"/>
          <w:szCs w:val="24"/>
        </w:rPr>
        <w:t>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66833" w:rsidRDefault="0096683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96683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98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определять совместно с педагогом и сверстниками критерии планируемых результатов;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оценивать свою деятельно</w:t>
      </w:r>
      <w:r>
        <w:rPr>
          <w:rFonts w:eastAsia="Times New Roman"/>
          <w:sz w:val="24"/>
          <w:szCs w:val="24"/>
        </w:rPr>
        <w:t>сть, аргументируя причины достижения или отсутствия планируемого результата;</w:t>
      </w:r>
    </w:p>
    <w:p w:rsidR="00966833" w:rsidRDefault="0096683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8"/>
          <w:szCs w:val="38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 </w:t>
      </w:r>
      <w:r>
        <w:rPr>
          <w:rFonts w:ascii="Wingdings" w:eastAsia="Wingdings" w:hAnsi="Wingdings" w:cs="Wingdings"/>
          <w:sz w:val="38"/>
          <w:szCs w:val="38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работая по своему плану, вносить коррективы в текущую деятельность на основе анализа</w:t>
      </w:r>
    </w:p>
    <w:p w:rsidR="00966833" w:rsidRDefault="00966833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22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изменений ситуации для получения запланированных характеристик продукта/результата;</w:t>
      </w:r>
    </w:p>
    <w:p w:rsidR="00966833" w:rsidRDefault="00966833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</w:rPr>
        <w:t xml:space="preserve"> устанавливать связь между полученными характеристиками продукта и характеристиками</w:t>
      </w:r>
      <w:r>
        <w:rPr>
          <w:rFonts w:eastAsia="Times New Roman"/>
        </w:rPr>
        <w:t xml:space="preserve">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</w:rPr>
        <w:t xml:space="preserve"> сверять свои действия с целью и, при необходимости, исправлять ошибки самостоятельно.</w:t>
      </w:r>
    </w:p>
    <w:p w:rsidR="00966833" w:rsidRDefault="00CC4339">
      <w:pPr>
        <w:numPr>
          <w:ilvl w:val="0"/>
          <w:numId w:val="6"/>
        </w:numPr>
        <w:tabs>
          <w:tab w:val="left" w:pos="560"/>
        </w:tabs>
        <w:spacing w:line="228" w:lineRule="auto"/>
        <w:ind w:left="-715" w:firstLine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Умение оценивать правил</w:t>
      </w:r>
      <w:r>
        <w:rPr>
          <w:rFonts w:eastAsia="Times New Roman"/>
          <w:b/>
          <w:bCs/>
          <w:sz w:val="24"/>
          <w:szCs w:val="24"/>
        </w:rPr>
        <w:t>ьность выполнения учебной задачи, собственные возможности ее решения</w:t>
      </w:r>
      <w:r>
        <w:rPr>
          <w:rFonts w:eastAsia="Times New Roman"/>
          <w:sz w:val="24"/>
          <w:szCs w:val="24"/>
        </w:rPr>
        <w:t>.</w:t>
      </w:r>
    </w:p>
    <w:p w:rsidR="00966833" w:rsidRDefault="0096683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4"/>
          <w:szCs w:val="34"/>
          <w:vertAlign w:val="superscript"/>
        </w:rPr>
        <w:t></w:t>
      </w:r>
      <w:r>
        <w:rPr>
          <w:rFonts w:eastAsia="Times New Roman"/>
          <w:sz w:val="23"/>
          <w:szCs w:val="23"/>
        </w:rPr>
        <w:t>определять критерии правильности (корректности) выполнения учебной задачи;</w:t>
      </w:r>
    </w:p>
    <w:p w:rsidR="00966833" w:rsidRDefault="00CC4339">
      <w:pPr>
        <w:spacing w:line="216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0"/>
          <w:szCs w:val="40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анализировать и обосновывать применение соответствующего инструментария для выполнения учебной задачи; </w:t>
      </w:r>
      <w:r>
        <w:rPr>
          <w:rFonts w:ascii="Wingdings" w:eastAsia="Wingdings" w:hAnsi="Wingdings" w:cs="Wingdings"/>
          <w:sz w:val="40"/>
          <w:szCs w:val="40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свободно пользоваться выработанными критериями оценки и самооценки, исходя из цели</w:t>
      </w:r>
    </w:p>
    <w:p w:rsidR="00966833" w:rsidRDefault="00CC4339">
      <w:pPr>
        <w:spacing w:line="22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 имеющихся средств, различая результат и способы действий;</w:t>
      </w:r>
    </w:p>
    <w:p w:rsidR="00966833" w:rsidRDefault="00966833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98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оцен</w:t>
      </w:r>
      <w:r>
        <w:rPr>
          <w:rFonts w:eastAsia="Times New Roman"/>
          <w:sz w:val="23"/>
          <w:szCs w:val="23"/>
        </w:rPr>
        <w:t xml:space="preserve">ивать продукт своей деятельности по заданным и/или самостоятельно определенным критериям в соответствии с целью деятельности; </w:t>
      </w: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66833" w:rsidRDefault="00966833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238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5"/>
          <w:szCs w:val="35"/>
          <w:vertAlign w:val="superscript"/>
        </w:rPr>
        <w:t></w:t>
      </w:r>
      <w:r>
        <w:rPr>
          <w:rFonts w:eastAsia="Times New Roman"/>
          <w:sz w:val="24"/>
          <w:szCs w:val="24"/>
        </w:rPr>
        <w:t>фик</w:t>
      </w:r>
      <w:r>
        <w:rPr>
          <w:rFonts w:eastAsia="Times New Roman"/>
          <w:sz w:val="24"/>
          <w:szCs w:val="24"/>
        </w:rPr>
        <w:t>сировать и анализировать динамику собственных образовательных результатов.</w:t>
      </w:r>
    </w:p>
    <w:p w:rsidR="00966833" w:rsidRDefault="0096683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numPr>
          <w:ilvl w:val="0"/>
          <w:numId w:val="6"/>
        </w:numPr>
        <w:tabs>
          <w:tab w:val="left" w:pos="560"/>
        </w:tabs>
        <w:spacing w:line="230" w:lineRule="auto"/>
        <w:ind w:left="-715" w:firstLine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96683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9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966833" w:rsidRDefault="0096683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4"/>
          <w:szCs w:val="34"/>
          <w:vertAlign w:val="superscript"/>
        </w:rPr>
        <w:t></w:t>
      </w:r>
      <w:r>
        <w:rPr>
          <w:rFonts w:eastAsia="Times New Roman"/>
          <w:sz w:val="23"/>
          <w:szCs w:val="23"/>
        </w:rPr>
        <w:t>принимат</w:t>
      </w:r>
      <w:r>
        <w:rPr>
          <w:rFonts w:eastAsia="Times New Roman"/>
          <w:sz w:val="23"/>
          <w:szCs w:val="23"/>
        </w:rPr>
        <w:t>ь решение в учебной ситуации и нести за него ответственность;</w:t>
      </w:r>
    </w:p>
    <w:p w:rsidR="00966833" w:rsidRDefault="00CC4339">
      <w:pPr>
        <w:spacing w:line="216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0"/>
          <w:szCs w:val="40"/>
          <w:vertAlign w:val="superscript"/>
        </w:rPr>
        <w:lastRenderedPageBreak/>
        <w:t></w:t>
      </w:r>
      <w:r>
        <w:rPr>
          <w:rFonts w:eastAsia="Times New Roman"/>
          <w:sz w:val="21"/>
          <w:szCs w:val="21"/>
        </w:rPr>
        <w:t xml:space="preserve"> самостоятельно определять причины своего успеха или неуспеха и находить способы выхода из ситуации неуспеха; </w:t>
      </w:r>
      <w:r>
        <w:rPr>
          <w:rFonts w:ascii="Wingdings" w:eastAsia="Wingdings" w:hAnsi="Wingdings" w:cs="Wingdings"/>
          <w:sz w:val="40"/>
          <w:szCs w:val="40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ретроспективно определять, какие действия по решению учебной задачи или параметры</w:t>
      </w:r>
    </w:p>
    <w:p w:rsidR="00966833" w:rsidRDefault="00CC4339">
      <w:pPr>
        <w:spacing w:line="22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этих действий привели к получению имеющегося продукта учебной деятельности;</w:t>
      </w:r>
    </w:p>
    <w:p w:rsidR="00966833" w:rsidRDefault="00966833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90" w:lineRule="auto"/>
        <w:ind w:left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</w:t>
      </w:r>
      <w:r>
        <w:rPr>
          <w:rFonts w:eastAsia="Times New Roman"/>
          <w:sz w:val="24"/>
          <w:szCs w:val="24"/>
        </w:rPr>
        <w:t>я (ослабления проявлений утомления), эффекта активизации (повышения психофизиологической реактивности).</w:t>
      </w:r>
    </w:p>
    <w:p w:rsidR="00966833" w:rsidRDefault="00966833">
      <w:pPr>
        <w:spacing w:line="7" w:lineRule="exact"/>
        <w:rPr>
          <w:sz w:val="20"/>
          <w:szCs w:val="20"/>
        </w:rPr>
      </w:pPr>
    </w:p>
    <w:p w:rsidR="00CC4339" w:rsidRDefault="00CC4339">
      <w:pPr>
        <w:ind w:left="3705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3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 УУД:</w:t>
      </w:r>
    </w:p>
    <w:p w:rsidR="00CC4339" w:rsidRDefault="00CC4339">
      <w:pPr>
        <w:ind w:left="3705"/>
        <w:rPr>
          <w:sz w:val="20"/>
          <w:szCs w:val="20"/>
        </w:rPr>
      </w:pPr>
    </w:p>
    <w:p w:rsidR="00966833" w:rsidRDefault="00966833">
      <w:pPr>
        <w:spacing w:line="12" w:lineRule="exact"/>
        <w:rPr>
          <w:sz w:val="20"/>
          <w:szCs w:val="20"/>
        </w:rPr>
      </w:pPr>
    </w:p>
    <w:p w:rsidR="00966833" w:rsidRDefault="00CC4339">
      <w:pPr>
        <w:numPr>
          <w:ilvl w:val="0"/>
          <w:numId w:val="7"/>
        </w:numPr>
        <w:tabs>
          <w:tab w:val="left" w:pos="560"/>
        </w:tabs>
        <w:spacing w:line="236" w:lineRule="auto"/>
        <w:ind w:left="-715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</w:t>
      </w:r>
      <w:r>
        <w:rPr>
          <w:rFonts w:eastAsia="Times New Roman"/>
          <w:b/>
          <w:bCs/>
          <w:sz w:val="24"/>
          <w:szCs w:val="24"/>
        </w:rPr>
        <w:t>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966833" w:rsidRDefault="00966833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CC4339">
      <w:pPr>
        <w:spacing w:line="234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подбирать  слова,  соподчиненные  ключевому  слову,  </w:t>
      </w:r>
      <w:r>
        <w:rPr>
          <w:rFonts w:eastAsia="Times New Roman"/>
          <w:sz w:val="24"/>
          <w:szCs w:val="24"/>
        </w:rPr>
        <w:t>определяющие  его  признаки  и</w:t>
      </w:r>
    </w:p>
    <w:p w:rsidR="00966833" w:rsidRDefault="00CC4339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свойства;</w:t>
      </w:r>
    </w:p>
    <w:p w:rsidR="00966833" w:rsidRDefault="00CC4339">
      <w:pPr>
        <w:numPr>
          <w:ilvl w:val="0"/>
          <w:numId w:val="8"/>
        </w:numPr>
        <w:tabs>
          <w:tab w:val="left" w:pos="565"/>
        </w:tabs>
        <w:spacing w:line="180" w:lineRule="auto"/>
        <w:ind w:left="565" w:hanging="5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выстраивать логическую цепочку, состоящую из ключевого слова и соподчиненных ему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66833" w:rsidRDefault="00CC4339">
      <w:pPr>
        <w:spacing w:line="220" w:lineRule="auto"/>
        <w:ind w:left="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24"/>
          <w:szCs w:val="24"/>
        </w:rPr>
        <w:t>слов;</w:t>
      </w:r>
    </w:p>
    <w:p w:rsidR="00966833" w:rsidRDefault="00966833">
      <w:pPr>
        <w:spacing w:line="1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ind w:left="5" w:hanging="5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выделять общий признак двух или нескольких предметов или явлений и объяснять их сходство;</w:t>
      </w:r>
    </w:p>
    <w:p w:rsidR="00966833" w:rsidRDefault="00966833">
      <w:pPr>
        <w:spacing w:line="7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spacing w:line="180" w:lineRule="auto"/>
        <w:ind w:left="5" w:hanging="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объединять пр</w:t>
      </w:r>
      <w:r>
        <w:rPr>
          <w:rFonts w:eastAsia="Times New Roman"/>
        </w:rPr>
        <w:t>едметы и явления в группы по определенным признакам, сравнивать, классифицировать и обобщать факты и явления;</w:t>
      </w:r>
    </w:p>
    <w:p w:rsidR="00966833" w:rsidRDefault="00CC4339">
      <w:pPr>
        <w:numPr>
          <w:ilvl w:val="0"/>
          <w:numId w:val="8"/>
        </w:numPr>
        <w:tabs>
          <w:tab w:val="left" w:pos="565"/>
        </w:tabs>
        <w:spacing w:line="180" w:lineRule="auto"/>
        <w:ind w:left="565" w:hanging="5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выделять явление из общего ряда других явлений;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spacing w:line="180" w:lineRule="auto"/>
        <w:ind w:left="5" w:hanging="5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</w:t>
      </w:r>
      <w:r>
        <w:rPr>
          <w:rFonts w:eastAsia="Times New Roman"/>
          <w:sz w:val="24"/>
          <w:szCs w:val="24"/>
        </w:rPr>
        <w:t>обстоятельств выделять определяющие, способные быть причиной данного явления, выявлять причины и следствия явлений;</w:t>
      </w:r>
    </w:p>
    <w:p w:rsidR="00966833" w:rsidRDefault="00966833">
      <w:pPr>
        <w:spacing w:line="12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spacing w:line="180" w:lineRule="auto"/>
        <w:ind w:left="5" w:hanging="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66833" w:rsidRDefault="00966833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spacing w:line="180" w:lineRule="auto"/>
        <w:ind w:left="5" w:hanging="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 xml:space="preserve">строить рассуждение на </w:t>
      </w:r>
      <w:r>
        <w:rPr>
          <w:rFonts w:eastAsia="Times New Roman"/>
        </w:rPr>
        <w:t>основе сравнения предметов и явлений, выделяя при этом общие признаки;</w:t>
      </w:r>
    </w:p>
    <w:p w:rsidR="00966833" w:rsidRDefault="00CC4339">
      <w:pPr>
        <w:numPr>
          <w:ilvl w:val="0"/>
          <w:numId w:val="8"/>
        </w:numPr>
        <w:tabs>
          <w:tab w:val="left" w:pos="565"/>
        </w:tabs>
        <w:spacing w:line="180" w:lineRule="auto"/>
        <w:ind w:left="565" w:hanging="5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излагать полученную информацию, интерпретируя ее в контексте решаемой задачи;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spacing w:line="185" w:lineRule="auto"/>
        <w:ind w:left="5" w:hanging="5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самостоятельно указывать на информацию, нуждающуюся в проверке, предлагать и применять способ проверки дос</w:t>
      </w:r>
      <w:r>
        <w:rPr>
          <w:rFonts w:eastAsia="Times New Roman"/>
          <w:sz w:val="21"/>
          <w:szCs w:val="21"/>
        </w:rPr>
        <w:t>товерности информации;</w:t>
      </w:r>
    </w:p>
    <w:p w:rsidR="00966833" w:rsidRDefault="00966833">
      <w:pPr>
        <w:spacing w:line="2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65"/>
        </w:tabs>
        <w:spacing w:line="180" w:lineRule="auto"/>
        <w:ind w:left="565" w:hanging="5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вербализовать эмоциональное впечатление, оказанное на него источником;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spacing w:line="180" w:lineRule="auto"/>
        <w:ind w:left="5" w:hanging="5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</w:t>
      </w:r>
      <w:r>
        <w:rPr>
          <w:rFonts w:eastAsia="Times New Roman"/>
          <w:sz w:val="24"/>
          <w:szCs w:val="24"/>
        </w:rPr>
        <w:t>тавления; объяснять, детализируя или обобщая; объяснять с заданной точки зрения);</w:t>
      </w:r>
    </w:p>
    <w:p w:rsidR="00966833" w:rsidRDefault="00966833">
      <w:pPr>
        <w:spacing w:line="12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spacing w:line="180" w:lineRule="auto"/>
        <w:ind w:left="5" w:hanging="5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</w:t>
      </w:r>
      <w:r>
        <w:rPr>
          <w:rFonts w:eastAsia="Times New Roman"/>
          <w:sz w:val="24"/>
          <w:szCs w:val="24"/>
        </w:rPr>
        <w:t>следственный анализ;</w:t>
      </w:r>
    </w:p>
    <w:p w:rsidR="00966833" w:rsidRDefault="00966833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66833" w:rsidRDefault="00CC4339">
      <w:pPr>
        <w:numPr>
          <w:ilvl w:val="0"/>
          <w:numId w:val="8"/>
        </w:numPr>
        <w:tabs>
          <w:tab w:val="left" w:pos="572"/>
        </w:tabs>
        <w:spacing w:line="180" w:lineRule="auto"/>
        <w:ind w:left="5" w:hanging="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66833" w:rsidRDefault="00966833">
      <w:pPr>
        <w:spacing w:line="17" w:lineRule="exact"/>
        <w:rPr>
          <w:sz w:val="20"/>
          <w:szCs w:val="20"/>
        </w:rPr>
      </w:pPr>
    </w:p>
    <w:p w:rsidR="00966833" w:rsidRDefault="00CC4339">
      <w:pPr>
        <w:numPr>
          <w:ilvl w:val="0"/>
          <w:numId w:val="9"/>
        </w:numPr>
        <w:tabs>
          <w:tab w:val="left" w:pos="560"/>
        </w:tabs>
        <w:spacing w:line="232" w:lineRule="auto"/>
        <w:ind w:left="-715" w:firstLine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Умение создавать, применять и преобразовывать знаки и символы, модели и схемы для </w:t>
      </w:r>
      <w:r>
        <w:rPr>
          <w:rFonts w:eastAsia="Times New Roman"/>
          <w:b/>
          <w:bCs/>
          <w:sz w:val="24"/>
          <w:szCs w:val="24"/>
        </w:rPr>
        <w:t>решения учебных и познавательных задач</w:t>
      </w:r>
      <w:r>
        <w:rPr>
          <w:rFonts w:eastAsia="Times New Roman"/>
          <w:sz w:val="24"/>
          <w:szCs w:val="24"/>
        </w:rPr>
        <w:t>.</w:t>
      </w:r>
    </w:p>
    <w:p w:rsidR="00966833" w:rsidRDefault="00966833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4"/>
          <w:szCs w:val="34"/>
          <w:vertAlign w:val="superscript"/>
        </w:rPr>
        <w:t></w:t>
      </w:r>
      <w:r>
        <w:rPr>
          <w:rFonts w:eastAsia="Times New Roman"/>
          <w:sz w:val="23"/>
          <w:szCs w:val="23"/>
        </w:rPr>
        <w:t>обозначать символом и знаком предмет и/или явление;</w:t>
      </w:r>
    </w:p>
    <w:p w:rsidR="00966833" w:rsidRDefault="00CC4339">
      <w:pPr>
        <w:spacing w:line="205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2"/>
          <w:szCs w:val="42"/>
          <w:vertAlign w:val="superscript"/>
        </w:rPr>
        <w:t></w:t>
      </w:r>
      <w:r>
        <w:rPr>
          <w:rFonts w:eastAsia="Times New Roman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 </w:t>
      </w:r>
      <w:r>
        <w:rPr>
          <w:rFonts w:ascii="Wingdings" w:eastAsia="Wingdings" w:hAnsi="Wingdings" w:cs="Wingdings"/>
          <w:sz w:val="42"/>
          <w:szCs w:val="42"/>
          <w:vertAlign w:val="superscript"/>
        </w:rPr>
        <w:t></w:t>
      </w:r>
      <w:r>
        <w:rPr>
          <w:rFonts w:eastAsia="Times New Roman"/>
        </w:rPr>
        <w:t xml:space="preserve"> создавать абстрактный или реальный образ предмета и/или явления;</w:t>
      </w:r>
    </w:p>
    <w:p w:rsidR="00966833" w:rsidRDefault="00966833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23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2"/>
          <w:szCs w:val="32"/>
          <w:vertAlign w:val="superscript"/>
        </w:rPr>
        <w:t></w:t>
      </w:r>
      <w:r>
        <w:rPr>
          <w:rFonts w:eastAsia="Times New Roman"/>
          <w:sz w:val="23"/>
          <w:szCs w:val="23"/>
        </w:rPr>
        <w:t>строить модель/схему на основе условий задачи и/или способа ее решения;</w:t>
      </w:r>
    </w:p>
    <w:p w:rsidR="00966833" w:rsidRDefault="00CC4339">
      <w:pPr>
        <w:spacing w:line="196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lastRenderedPageBreak/>
        <w:t></w:t>
      </w:r>
      <w:r>
        <w:rPr>
          <w:rFonts w:eastAsia="Times New Roman"/>
          <w:sz w:val="24"/>
          <w:szCs w:val="24"/>
        </w:rPr>
        <w:t xml:space="preserve"> создавать вербальные, вещественные и информационные модели с выделением существенных характеристик объекта для опр</w:t>
      </w:r>
      <w:r>
        <w:rPr>
          <w:rFonts w:eastAsia="Times New Roman"/>
          <w:sz w:val="24"/>
          <w:szCs w:val="24"/>
        </w:rPr>
        <w:t xml:space="preserve">еделения способа решения задачи в соответствии с ситуацией;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преобразовывать модели с целью выявления общих законов, определяющих данную предметную область;</w:t>
      </w:r>
    </w:p>
    <w:p w:rsidR="00966833" w:rsidRDefault="00966833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8"/>
          <w:szCs w:val="38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переводить сложную по составу (многоаспектную) информацию из графического или формализованного </w:t>
      </w:r>
      <w:r>
        <w:rPr>
          <w:rFonts w:eastAsia="Times New Roman"/>
          <w:sz w:val="21"/>
          <w:szCs w:val="21"/>
        </w:rPr>
        <w:t xml:space="preserve">(символьного) представления в текстовое, и наоборот; </w:t>
      </w:r>
      <w:r>
        <w:rPr>
          <w:rFonts w:ascii="Wingdings" w:eastAsia="Wingdings" w:hAnsi="Wingdings" w:cs="Wingdings"/>
          <w:sz w:val="38"/>
          <w:szCs w:val="38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строить схему, алгоритм действия, исправлять или восстанавливать неизвестный ранее</w:t>
      </w:r>
    </w:p>
    <w:p w:rsidR="00966833" w:rsidRDefault="00966833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0" w:lineRule="auto"/>
        <w:ind w:left="5" w:right="9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t xml:space="preserve">алгоритм на основе имеющегося знания об объекте, к которому применяется алгоритм; </w:t>
      </w:r>
      <w:r>
        <w:rPr>
          <w:rFonts w:ascii="Wingdings" w:eastAsia="Wingdings" w:hAnsi="Wingdings" w:cs="Wingdings"/>
          <w:sz w:val="42"/>
          <w:szCs w:val="42"/>
          <w:vertAlign w:val="superscript"/>
        </w:rPr>
        <w:t></w:t>
      </w:r>
      <w:r>
        <w:rPr>
          <w:rFonts w:eastAsia="Times New Roman"/>
        </w:rPr>
        <w:t xml:space="preserve"> строить доказательство: прямое, косвенное, от противного;</w:t>
      </w:r>
    </w:p>
    <w:p w:rsidR="00966833" w:rsidRDefault="00CC4339">
      <w:pPr>
        <w:spacing w:line="182" w:lineRule="auto"/>
        <w:ind w:left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</w:t>
      </w:r>
      <w:r>
        <w:rPr>
          <w:rFonts w:eastAsia="Times New Roman"/>
          <w:sz w:val="23"/>
          <w:szCs w:val="23"/>
        </w:rPr>
        <w:t>ых критериев оценки продукта/результата.</w:t>
      </w:r>
    </w:p>
    <w:p w:rsidR="00966833" w:rsidRDefault="00966833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numPr>
          <w:ilvl w:val="0"/>
          <w:numId w:val="9"/>
        </w:numPr>
        <w:tabs>
          <w:tab w:val="left" w:pos="565"/>
        </w:tabs>
        <w:ind w:left="565" w:hanging="5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Смысловое чтение.</w:t>
      </w:r>
    </w:p>
    <w:p w:rsidR="00966833" w:rsidRDefault="00CC4339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CC4339">
      <w:pPr>
        <w:numPr>
          <w:ilvl w:val="0"/>
          <w:numId w:val="10"/>
        </w:numPr>
        <w:tabs>
          <w:tab w:val="left" w:pos="565"/>
        </w:tabs>
        <w:spacing w:line="183" w:lineRule="auto"/>
        <w:ind w:left="565" w:hanging="565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находить в тексте требуемую информацию (в соответствии с целями своей деятельности);</w:t>
      </w:r>
    </w:p>
    <w:p w:rsidR="00966833" w:rsidRDefault="00966833">
      <w:pPr>
        <w:spacing w:line="20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966833" w:rsidRDefault="00CC4339">
      <w:pPr>
        <w:numPr>
          <w:ilvl w:val="0"/>
          <w:numId w:val="10"/>
        </w:numPr>
        <w:tabs>
          <w:tab w:val="left" w:pos="572"/>
        </w:tabs>
        <w:ind w:left="5" w:hanging="5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 xml:space="preserve">ориентироваться в содержании текста, понимать целостный смысл текста, структурировать </w:t>
      </w:r>
      <w:r>
        <w:rPr>
          <w:rFonts w:eastAsia="Times New Roman"/>
        </w:rPr>
        <w:t>текст;</w:t>
      </w:r>
    </w:p>
    <w:p w:rsidR="00966833" w:rsidRDefault="00966833">
      <w:pPr>
        <w:spacing w:line="52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66833" w:rsidRDefault="00CC4339">
      <w:pPr>
        <w:numPr>
          <w:ilvl w:val="0"/>
          <w:numId w:val="10"/>
        </w:numPr>
        <w:tabs>
          <w:tab w:val="left" w:pos="565"/>
        </w:tabs>
        <w:spacing w:line="180" w:lineRule="auto"/>
        <w:ind w:left="565" w:hanging="5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устанавливать взаимосвязь описанных в тексте событий, явлений, процессов;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66833" w:rsidRDefault="00CC4339">
      <w:pPr>
        <w:numPr>
          <w:ilvl w:val="0"/>
          <w:numId w:val="10"/>
        </w:numPr>
        <w:tabs>
          <w:tab w:val="left" w:pos="565"/>
        </w:tabs>
        <w:spacing w:line="182" w:lineRule="auto"/>
        <w:ind w:left="565" w:hanging="565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резюмировать главную идею текста;</w:t>
      </w:r>
    </w:p>
    <w:p w:rsidR="00966833" w:rsidRDefault="00CC4339">
      <w:pPr>
        <w:numPr>
          <w:ilvl w:val="0"/>
          <w:numId w:val="11"/>
        </w:numPr>
        <w:tabs>
          <w:tab w:val="left" w:pos="572"/>
        </w:tabs>
        <w:spacing w:line="180" w:lineRule="auto"/>
        <w:ind w:left="5" w:hanging="5"/>
        <w:jc w:val="both"/>
        <w:rPr>
          <w:rFonts w:ascii="Wingdings" w:eastAsia="Wingdings" w:hAnsi="Wingdings" w:cs="Wingdings"/>
          <w:sz w:val="42"/>
          <w:szCs w:val="42"/>
          <w:vertAlign w:val="superscript"/>
        </w:rPr>
      </w:pPr>
      <w:proofErr w:type="gramStart"/>
      <w:r>
        <w:rPr>
          <w:rFonts w:eastAsia="Times New Roman"/>
        </w:rPr>
        <w:t>преобразовывать текст, «переводя» его в другую модальность, интерпретировать текст (художественный и нехудожественный</w:t>
      </w:r>
      <w:r>
        <w:rPr>
          <w:rFonts w:eastAsia="Times New Roman"/>
        </w:rPr>
        <w:t xml:space="preserve"> – учебный, научно-популярный, информационный,</w:t>
      </w:r>
      <w:proofErr w:type="gramEnd"/>
    </w:p>
    <w:p w:rsidR="00966833" w:rsidRDefault="00CC4339">
      <w:pPr>
        <w:ind w:left="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sz w:val="24"/>
          <w:szCs w:val="24"/>
        </w:rPr>
        <w:t>текст non-fiction);</w:t>
      </w:r>
    </w:p>
    <w:p w:rsidR="00966833" w:rsidRDefault="00CC4339">
      <w:pPr>
        <w:numPr>
          <w:ilvl w:val="0"/>
          <w:numId w:val="11"/>
        </w:numPr>
        <w:tabs>
          <w:tab w:val="left" w:pos="565"/>
        </w:tabs>
        <w:spacing w:line="180" w:lineRule="auto"/>
        <w:ind w:left="565" w:hanging="5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критически оценивать содержание и форму текста.</w:t>
      </w:r>
    </w:p>
    <w:p w:rsidR="00966833" w:rsidRDefault="00966833">
      <w:pPr>
        <w:spacing w:line="29" w:lineRule="exact"/>
        <w:rPr>
          <w:sz w:val="20"/>
          <w:szCs w:val="20"/>
        </w:rPr>
      </w:pPr>
    </w:p>
    <w:p w:rsidR="00966833" w:rsidRDefault="00CC4339">
      <w:pPr>
        <w:numPr>
          <w:ilvl w:val="0"/>
          <w:numId w:val="12"/>
        </w:numPr>
        <w:tabs>
          <w:tab w:val="left" w:pos="560"/>
        </w:tabs>
        <w:spacing w:line="230" w:lineRule="auto"/>
        <w:ind w:left="-715" w:firstLine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</w:t>
      </w:r>
      <w:r>
        <w:rPr>
          <w:rFonts w:eastAsia="Times New Roman"/>
          <w:b/>
          <w:bCs/>
          <w:sz w:val="24"/>
          <w:szCs w:val="24"/>
        </w:rPr>
        <w:t>профессиональной ориентации.</w:t>
      </w:r>
    </w:p>
    <w:p w:rsidR="00966833" w:rsidRDefault="00CC4339">
      <w:pPr>
        <w:spacing w:line="235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</w:t>
      </w:r>
      <w:r>
        <w:rPr>
          <w:rFonts w:eastAsia="Times New Roman"/>
          <w:sz w:val="24"/>
          <w:szCs w:val="24"/>
        </w:rPr>
        <w:t>:</w:t>
      </w: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4"/>
          <w:szCs w:val="34"/>
          <w:vertAlign w:val="superscript"/>
        </w:rPr>
        <w:t></w:t>
      </w:r>
      <w:r>
        <w:rPr>
          <w:rFonts w:eastAsia="Times New Roman"/>
          <w:sz w:val="23"/>
          <w:szCs w:val="23"/>
        </w:rPr>
        <w:t>определять свое отношение к природной среде;</w:t>
      </w:r>
    </w:p>
    <w:p w:rsidR="00966833" w:rsidRDefault="00CC4339">
      <w:pPr>
        <w:spacing w:line="188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анализировать влияние экологических факторов на среду обитания живых организмов;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проводить причинный и вероятностный анализ экологических ситуаций;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прогнозировать изменения ситуации при смене действия одного фактора на действие другого фактора;</w:t>
      </w:r>
    </w:p>
    <w:p w:rsidR="00966833" w:rsidRDefault="00966833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9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распространять экологические знания и участвовать в практических делах по защите окружающей среды;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выражать свое отношение к природе через рисунки, сочин</w:t>
      </w:r>
      <w:r>
        <w:rPr>
          <w:rFonts w:eastAsia="Times New Roman"/>
          <w:sz w:val="24"/>
          <w:szCs w:val="24"/>
        </w:rPr>
        <w:t>ения, модели, проектные работы.</w:t>
      </w:r>
    </w:p>
    <w:p w:rsidR="00966833" w:rsidRDefault="00966833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numPr>
          <w:ilvl w:val="0"/>
          <w:numId w:val="12"/>
        </w:numPr>
        <w:tabs>
          <w:tab w:val="left" w:pos="409"/>
        </w:tabs>
        <w:spacing w:line="234" w:lineRule="auto"/>
        <w:ind w:left="-715" w:firstLine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966833" w:rsidRDefault="00966833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235" w:lineRule="auto"/>
        <w:ind w:left="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</w:t>
      </w:r>
      <w:r>
        <w:rPr>
          <w:rFonts w:eastAsia="Times New Roman"/>
          <w:sz w:val="24"/>
          <w:szCs w:val="24"/>
        </w:rPr>
        <w:t>:</w:t>
      </w:r>
    </w:p>
    <w:p w:rsidR="00966833" w:rsidRDefault="00CC4339">
      <w:pPr>
        <w:numPr>
          <w:ilvl w:val="1"/>
          <w:numId w:val="12"/>
        </w:numPr>
        <w:tabs>
          <w:tab w:val="left" w:pos="565"/>
        </w:tabs>
        <w:spacing w:line="180" w:lineRule="auto"/>
        <w:ind w:left="565" w:hanging="42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определять необходимые ключевые поисковые слова и запросы;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66833" w:rsidRDefault="00CC4339">
      <w:pPr>
        <w:numPr>
          <w:ilvl w:val="1"/>
          <w:numId w:val="12"/>
        </w:numPr>
        <w:tabs>
          <w:tab w:val="left" w:pos="565"/>
        </w:tabs>
        <w:spacing w:line="182" w:lineRule="auto"/>
        <w:ind w:left="565" w:hanging="42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осуществлять взаимодействие с </w:t>
      </w:r>
      <w:r>
        <w:rPr>
          <w:rFonts w:eastAsia="Times New Roman"/>
          <w:sz w:val="18"/>
          <w:szCs w:val="18"/>
        </w:rPr>
        <w:t>электронными поисковыми системами, словарями;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66833" w:rsidRDefault="00CC4339">
      <w:pPr>
        <w:numPr>
          <w:ilvl w:val="1"/>
          <w:numId w:val="12"/>
        </w:numPr>
        <w:tabs>
          <w:tab w:val="left" w:pos="565"/>
        </w:tabs>
        <w:spacing w:line="182" w:lineRule="auto"/>
        <w:ind w:left="565" w:hanging="42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формировать множественную выборку из поисковых источников для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66833" w:rsidRDefault="00CC4339">
      <w:pPr>
        <w:numPr>
          <w:ilvl w:val="1"/>
          <w:numId w:val="12"/>
        </w:numPr>
        <w:tabs>
          <w:tab w:val="left" w:pos="565"/>
        </w:tabs>
        <w:spacing w:line="182" w:lineRule="auto"/>
        <w:ind w:left="565" w:hanging="42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объективизации результатов поиска;</w:t>
      </w:r>
    </w:p>
    <w:p w:rsidR="00966833" w:rsidRDefault="00966833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66833" w:rsidRDefault="00CC4339">
      <w:pPr>
        <w:numPr>
          <w:ilvl w:val="1"/>
          <w:numId w:val="12"/>
        </w:numPr>
        <w:tabs>
          <w:tab w:val="left" w:pos="565"/>
        </w:tabs>
        <w:spacing w:line="182" w:lineRule="auto"/>
        <w:ind w:left="565" w:hanging="42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соотносить полученные результаты поиска со своей деятельностью.</w:t>
      </w:r>
    </w:p>
    <w:p w:rsidR="00966833" w:rsidRDefault="00966833">
      <w:pPr>
        <w:spacing w:line="6" w:lineRule="exact"/>
        <w:rPr>
          <w:sz w:val="20"/>
          <w:szCs w:val="20"/>
        </w:rPr>
      </w:pPr>
    </w:p>
    <w:p w:rsidR="00966833" w:rsidRDefault="00CC4339">
      <w:pPr>
        <w:ind w:left="358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УУД:</w:t>
      </w:r>
    </w:p>
    <w:p w:rsidR="00966833" w:rsidRDefault="00966833">
      <w:pPr>
        <w:spacing w:line="12" w:lineRule="exact"/>
        <w:rPr>
          <w:sz w:val="20"/>
          <w:szCs w:val="20"/>
        </w:rPr>
      </w:pPr>
    </w:p>
    <w:p w:rsidR="00966833" w:rsidRDefault="00CC4339">
      <w:pPr>
        <w:numPr>
          <w:ilvl w:val="0"/>
          <w:numId w:val="13"/>
        </w:numPr>
        <w:tabs>
          <w:tab w:val="left" w:pos="704"/>
        </w:tabs>
        <w:spacing w:line="237" w:lineRule="auto"/>
        <w:ind w:left="-715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Умение организовывать у</w:t>
      </w:r>
      <w:r>
        <w:rPr>
          <w:rFonts w:eastAsia="Times New Roman"/>
          <w:b/>
          <w:bCs/>
          <w:sz w:val="24"/>
          <w:szCs w:val="24"/>
        </w:rPr>
        <w:t>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</w:t>
      </w:r>
      <w:r>
        <w:rPr>
          <w:rFonts w:eastAsia="Times New Roman"/>
          <w:b/>
          <w:bCs/>
          <w:sz w:val="24"/>
          <w:szCs w:val="24"/>
        </w:rPr>
        <w:t>ение.</w:t>
      </w:r>
    </w:p>
    <w:p w:rsidR="00966833" w:rsidRDefault="0096683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96683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1" w:lineRule="auto"/>
        <w:ind w:left="5" w:right="350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</w:rPr>
        <w:t xml:space="preserve"> определять возможные роли в совместной деятельности; </w:t>
      </w: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</w:rPr>
        <w:t xml:space="preserve"> играть определенную роль в совместной деятельности;</w:t>
      </w:r>
    </w:p>
    <w:p w:rsidR="00966833" w:rsidRDefault="00CC4339">
      <w:pPr>
        <w:spacing w:line="22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2"/>
          <w:szCs w:val="32"/>
          <w:vertAlign w:val="superscript"/>
        </w:rPr>
        <w:t></w:t>
      </w:r>
      <w:r>
        <w:rPr>
          <w:rFonts w:eastAsia="Times New Roman"/>
          <w:sz w:val="24"/>
          <w:szCs w:val="24"/>
        </w:rPr>
        <w:t>принимать позицию собеседника, понимая позицию другого, различать в его речи:</w:t>
      </w:r>
    </w:p>
    <w:p w:rsidR="00966833" w:rsidRDefault="00CC4339">
      <w:pPr>
        <w:ind w:left="5" w:right="32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0"/>
          <w:szCs w:val="40"/>
          <w:vertAlign w:val="superscript"/>
        </w:rPr>
        <w:lastRenderedPageBreak/>
        <w:t></w:t>
      </w:r>
      <w:r>
        <w:rPr>
          <w:rFonts w:eastAsia="Times New Roman"/>
          <w:sz w:val="21"/>
          <w:szCs w:val="21"/>
        </w:rPr>
        <w:t xml:space="preserve"> мнение (точку зрения), доказательство (аргументы), факты; гипотезы, аксиомы, теории; </w:t>
      </w:r>
      <w:r>
        <w:rPr>
          <w:rFonts w:ascii="Wingdings" w:eastAsia="Wingdings" w:hAnsi="Wingdings" w:cs="Wingdings"/>
          <w:sz w:val="40"/>
          <w:szCs w:val="40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определять свои действия и действия партнера, которые способствовали или </w:t>
      </w:r>
      <w:r>
        <w:rPr>
          <w:rFonts w:ascii="Wingdings" w:eastAsia="Wingdings" w:hAnsi="Wingdings" w:cs="Wingdings"/>
          <w:sz w:val="40"/>
          <w:szCs w:val="40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препятствовали продуктивной коммуникации; </w:t>
      </w:r>
      <w:r>
        <w:rPr>
          <w:rFonts w:ascii="Wingdings" w:eastAsia="Wingdings" w:hAnsi="Wingdings" w:cs="Wingdings"/>
          <w:sz w:val="40"/>
          <w:szCs w:val="40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строить позитивные отношения в процессе учебной и</w:t>
      </w:r>
      <w:r>
        <w:rPr>
          <w:rFonts w:eastAsia="Times New Roman"/>
          <w:sz w:val="21"/>
          <w:szCs w:val="21"/>
        </w:rPr>
        <w:t xml:space="preserve"> познавательной </w:t>
      </w:r>
      <w:r>
        <w:rPr>
          <w:rFonts w:ascii="Wingdings" w:eastAsia="Wingdings" w:hAnsi="Wingdings" w:cs="Wingdings"/>
          <w:sz w:val="40"/>
          <w:szCs w:val="40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деятельности;</w:t>
      </w:r>
    </w:p>
    <w:p w:rsidR="00966833" w:rsidRDefault="00CC4339">
      <w:pPr>
        <w:spacing w:line="23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2"/>
          <w:szCs w:val="32"/>
          <w:vertAlign w:val="superscript"/>
        </w:rPr>
        <w:t></w:t>
      </w:r>
      <w:r>
        <w:rPr>
          <w:rFonts w:eastAsia="Times New Roman"/>
          <w:sz w:val="23"/>
          <w:szCs w:val="23"/>
        </w:rPr>
        <w:t>корректно и аргументированно отстаивать свою точку зрения, в дискуссии уметь</w:t>
      </w:r>
    </w:p>
    <w:p w:rsidR="00966833" w:rsidRDefault="00CC4339">
      <w:pPr>
        <w:spacing w:line="187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выдвигать контраргументы, перефразировать свою мысль (владение механизмом эквивалентных замен); </w:t>
      </w: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критически относиться к собственному мнению, с</w:t>
      </w:r>
      <w:r>
        <w:rPr>
          <w:rFonts w:eastAsia="Times New Roman"/>
          <w:sz w:val="23"/>
          <w:szCs w:val="23"/>
        </w:rPr>
        <w:t xml:space="preserve"> достоинством признавать</w:t>
      </w:r>
    </w:p>
    <w:p w:rsidR="00966833" w:rsidRDefault="00966833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3" w:lineRule="auto"/>
        <w:ind w:left="5" w:right="228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ошибочность своего мнения (если оно таково) и корректировать его; </w:t>
      </w: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предлагать альтернативное решение в конфликтной ситуации; </w:t>
      </w: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выделять общую точку зрения в дискуссии;</w:t>
      </w:r>
    </w:p>
    <w:p w:rsidR="00966833" w:rsidRDefault="00966833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183" w:lineRule="auto"/>
        <w:ind w:left="5" w:right="1580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договариваться о правилах и вопросах для обсуждения в соответствии с </w:t>
      </w: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поставленной перед группой задачей; </w:t>
      </w: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организовывать учебное взаимодействие в группе (определять общие цели,</w:t>
      </w:r>
    </w:p>
    <w:p w:rsidR="00966833" w:rsidRDefault="00966833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spacing w:line="22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2"/>
          <w:szCs w:val="32"/>
          <w:vertAlign w:val="superscript"/>
        </w:rPr>
        <w:t></w:t>
      </w:r>
      <w:r>
        <w:rPr>
          <w:rFonts w:eastAsia="Times New Roman"/>
          <w:sz w:val="24"/>
          <w:szCs w:val="24"/>
        </w:rPr>
        <w:t>распределять роли, договариваться друг с другом и т. д.);</w:t>
      </w:r>
    </w:p>
    <w:p w:rsidR="00966833" w:rsidRDefault="00CC4339">
      <w:pPr>
        <w:spacing w:line="220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32"/>
          <w:szCs w:val="32"/>
          <w:vertAlign w:val="superscript"/>
        </w:rPr>
        <w:t></w:t>
      </w:r>
      <w:r>
        <w:rPr>
          <w:rFonts w:eastAsia="Times New Roman"/>
          <w:sz w:val="24"/>
          <w:szCs w:val="24"/>
        </w:rPr>
        <w:t>устранять в ра</w:t>
      </w:r>
      <w:r>
        <w:rPr>
          <w:rFonts w:eastAsia="Times New Roman"/>
          <w:sz w:val="24"/>
          <w:szCs w:val="24"/>
        </w:rPr>
        <w:t>мках диалога разрывы в коммуникации, обусловленные</w:t>
      </w:r>
    </w:p>
    <w:p w:rsidR="00966833" w:rsidRDefault="00CC4339">
      <w:pPr>
        <w:spacing w:line="229" w:lineRule="auto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непониманием/неприятием со стороны собеседника задачи, формы или содержания диалога.</w:t>
      </w:r>
    </w:p>
    <w:p w:rsidR="00966833" w:rsidRDefault="00966833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966833" w:rsidRDefault="00CC4339">
      <w:pPr>
        <w:numPr>
          <w:ilvl w:val="0"/>
          <w:numId w:val="13"/>
        </w:numPr>
        <w:tabs>
          <w:tab w:val="left" w:pos="704"/>
        </w:tabs>
        <w:spacing w:line="236" w:lineRule="auto"/>
        <w:ind w:left="-715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</w:t>
      </w:r>
      <w:r>
        <w:rPr>
          <w:rFonts w:eastAsia="Times New Roman"/>
          <w:b/>
          <w:bCs/>
          <w:sz w:val="24"/>
          <w:szCs w:val="24"/>
        </w:rPr>
        <w:t>ей и потребностей для планирования и регуляции своей деятельности; владение устной и письменной речью, монологической</w:t>
      </w:r>
    </w:p>
    <w:p w:rsidR="00966833" w:rsidRDefault="00CC433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контекстной речью.</w:t>
      </w:r>
    </w:p>
    <w:p w:rsidR="00966833" w:rsidRDefault="00CC4339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CC4339">
      <w:pPr>
        <w:numPr>
          <w:ilvl w:val="0"/>
          <w:numId w:val="14"/>
        </w:numPr>
        <w:tabs>
          <w:tab w:val="left" w:pos="1140"/>
        </w:tabs>
        <w:spacing w:line="237" w:lineRule="auto"/>
        <w:ind w:left="1140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определять задачу коммуникации и в соответствии с ней отбирать речевые </w:t>
      </w:r>
      <w:r>
        <w:rPr>
          <w:rFonts w:eastAsia="Times New Roman"/>
          <w:sz w:val="24"/>
          <w:szCs w:val="24"/>
        </w:rPr>
        <w:t>средства;</w:t>
      </w:r>
    </w:p>
    <w:p w:rsidR="00966833" w:rsidRDefault="00966833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numPr>
          <w:ilvl w:val="0"/>
          <w:numId w:val="14"/>
        </w:numPr>
        <w:tabs>
          <w:tab w:val="left" w:pos="1136"/>
        </w:tabs>
        <w:spacing w:line="227" w:lineRule="auto"/>
        <w:ind w:right="20" w:firstLine="7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66833" w:rsidRDefault="0096683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numPr>
          <w:ilvl w:val="0"/>
          <w:numId w:val="14"/>
        </w:numPr>
        <w:tabs>
          <w:tab w:val="left" w:pos="1136"/>
        </w:tabs>
        <w:spacing w:line="227" w:lineRule="auto"/>
        <w:ind w:right="20" w:firstLine="7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66833" w:rsidRDefault="0096683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numPr>
          <w:ilvl w:val="0"/>
          <w:numId w:val="14"/>
        </w:numPr>
        <w:tabs>
          <w:tab w:val="left" w:pos="1136"/>
        </w:tabs>
        <w:spacing w:line="228" w:lineRule="auto"/>
        <w:ind w:right="20" w:firstLine="7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нормы публичной речи, ре</w:t>
      </w:r>
      <w:r>
        <w:rPr>
          <w:rFonts w:eastAsia="Times New Roman"/>
          <w:sz w:val="24"/>
          <w:szCs w:val="24"/>
        </w:rPr>
        <w:t>гламент в монологе и дискуссии в соответствии с коммуникативной задачей;</w:t>
      </w:r>
    </w:p>
    <w:p w:rsidR="00966833" w:rsidRDefault="00CC4339">
      <w:pPr>
        <w:numPr>
          <w:ilvl w:val="0"/>
          <w:numId w:val="14"/>
        </w:numPr>
        <w:tabs>
          <w:tab w:val="left" w:pos="1140"/>
        </w:tabs>
        <w:spacing w:line="239" w:lineRule="auto"/>
        <w:ind w:left="1140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и обосновывать мнение (суждение) и запрашивать мнение партнера в рамках</w:t>
      </w:r>
    </w:p>
    <w:p w:rsidR="00966833" w:rsidRDefault="00CC4339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диалога;</w:t>
      </w:r>
    </w:p>
    <w:p w:rsidR="00966833" w:rsidRDefault="00CC4339">
      <w:pPr>
        <w:numPr>
          <w:ilvl w:val="0"/>
          <w:numId w:val="14"/>
        </w:numPr>
        <w:tabs>
          <w:tab w:val="left" w:pos="1140"/>
        </w:tabs>
        <w:spacing w:line="239" w:lineRule="auto"/>
        <w:ind w:left="1140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66833" w:rsidRDefault="0096683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numPr>
          <w:ilvl w:val="0"/>
          <w:numId w:val="14"/>
        </w:numPr>
        <w:tabs>
          <w:tab w:val="left" w:pos="1136"/>
        </w:tabs>
        <w:spacing w:line="227" w:lineRule="auto"/>
        <w:ind w:right="20" w:firstLine="7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письменные</w:t>
      </w:r>
      <w:r>
        <w:rPr>
          <w:rFonts w:eastAsia="Times New Roman"/>
          <w:sz w:val="24"/>
          <w:szCs w:val="24"/>
        </w:rPr>
        <w:t xml:space="preserve"> «клишированные» и оригинальные тексты с использованием необходимых речевых средств;</w:t>
      </w:r>
    </w:p>
    <w:p w:rsidR="00966833" w:rsidRDefault="0096683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numPr>
          <w:ilvl w:val="0"/>
          <w:numId w:val="14"/>
        </w:numPr>
        <w:tabs>
          <w:tab w:val="left" w:pos="1136"/>
        </w:tabs>
        <w:spacing w:line="227" w:lineRule="auto"/>
        <w:ind w:right="20" w:firstLine="7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66833" w:rsidRDefault="0096683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numPr>
          <w:ilvl w:val="0"/>
          <w:numId w:val="14"/>
        </w:numPr>
        <w:tabs>
          <w:tab w:val="left" w:pos="1136"/>
        </w:tabs>
        <w:spacing w:line="227" w:lineRule="auto"/>
        <w:ind w:right="20" w:firstLine="7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невербальные средства или наглядные материал</w:t>
      </w:r>
      <w:r>
        <w:rPr>
          <w:rFonts w:eastAsia="Times New Roman"/>
          <w:sz w:val="24"/>
          <w:szCs w:val="24"/>
        </w:rPr>
        <w:t>ы, подготовленные/отобранные под руководством учителя;</w:t>
      </w:r>
    </w:p>
    <w:p w:rsidR="00966833" w:rsidRDefault="00966833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numPr>
          <w:ilvl w:val="0"/>
          <w:numId w:val="14"/>
        </w:numPr>
        <w:tabs>
          <w:tab w:val="left" w:pos="1136"/>
        </w:tabs>
        <w:spacing w:line="228" w:lineRule="auto"/>
        <w:ind w:right="20" w:firstLine="7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66833" w:rsidRDefault="00966833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spacing w:line="234" w:lineRule="auto"/>
        <w:ind w:right="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13. Формирование и развитие компетентности в области использования</w:t>
      </w:r>
      <w:r>
        <w:rPr>
          <w:rFonts w:eastAsia="Times New Roman"/>
          <w:b/>
          <w:bCs/>
          <w:sz w:val="24"/>
          <w:szCs w:val="24"/>
        </w:rPr>
        <w:t xml:space="preserve"> информационно-коммуникационных технологий (далее – ИКТ).</w:t>
      </w:r>
    </w:p>
    <w:p w:rsidR="00966833" w:rsidRDefault="0096683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ind w:left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966833" w:rsidRDefault="00966833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spacing w:line="180" w:lineRule="auto"/>
        <w:ind w:left="720" w:right="20"/>
        <w:rPr>
          <w:rFonts w:ascii="Symbol" w:eastAsia="Symbol" w:hAnsi="Symbol" w:cs="Symbol"/>
          <w:sz w:val="24"/>
          <w:szCs w:val="24"/>
        </w:rPr>
      </w:pPr>
      <w:r>
        <w:rPr>
          <w:rFonts w:ascii="Wingdings" w:eastAsia="Wingdings" w:hAnsi="Wingdings" w:cs="Wingdings"/>
          <w:sz w:val="38"/>
          <w:szCs w:val="38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  <w:r>
        <w:rPr>
          <w:rFonts w:ascii="Wingdings" w:eastAsia="Wingdings" w:hAnsi="Wingdings" w:cs="Wingdings"/>
          <w:sz w:val="38"/>
          <w:szCs w:val="38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выбирать, строить и использовать а</w:t>
      </w:r>
      <w:r>
        <w:rPr>
          <w:rFonts w:eastAsia="Times New Roman"/>
          <w:sz w:val="21"/>
          <w:szCs w:val="21"/>
        </w:rPr>
        <w:t>декватную информационную модель для передачи</w:t>
      </w:r>
    </w:p>
    <w:p w:rsidR="00966833" w:rsidRDefault="0096683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spacing w:line="234" w:lineRule="auto"/>
        <w:ind w:left="7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своих мыслей средствами естественных и формальных языков в соответствии с условиями коммуникации;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966833" w:rsidRDefault="00966833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spacing w:line="210" w:lineRule="auto"/>
        <w:ind w:left="720" w:right="20"/>
        <w:rPr>
          <w:rFonts w:ascii="Symbol" w:eastAsia="Symbol" w:hAnsi="Symbol" w:cs="Symbol"/>
          <w:sz w:val="24"/>
          <w:szCs w:val="24"/>
        </w:rPr>
      </w:pP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использоват</w:t>
      </w:r>
      <w:r>
        <w:rPr>
          <w:rFonts w:eastAsia="Times New Roman"/>
          <w:sz w:val="23"/>
          <w:szCs w:val="23"/>
        </w:rPr>
        <w:t xml:space="preserve">ь компьютерные технологии (включая выбор адекватных задаче инструментальных программно-аппаратных средств и сервисов) для решения информационных </w:t>
      </w:r>
      <w:r>
        <w:rPr>
          <w:rFonts w:eastAsia="Times New Roman"/>
          <w:sz w:val="23"/>
          <w:szCs w:val="23"/>
        </w:rPr>
        <w:lastRenderedPageBreak/>
        <w:t>и коммуникационных учебных задач, в том числе: вычисление, написание писем, сочинений, докладов, рефератов, соз</w:t>
      </w:r>
      <w:r>
        <w:rPr>
          <w:rFonts w:eastAsia="Times New Roman"/>
          <w:sz w:val="23"/>
          <w:szCs w:val="23"/>
        </w:rPr>
        <w:t xml:space="preserve">дание презентаций и др.; </w:t>
      </w:r>
      <w:r>
        <w:rPr>
          <w:rFonts w:ascii="Wingdings" w:eastAsia="Wingdings" w:hAnsi="Wingdings" w:cs="Wingdings"/>
          <w:sz w:val="46"/>
          <w:szCs w:val="46"/>
          <w:vertAlign w:val="superscript"/>
        </w:rPr>
        <w:t></w:t>
      </w:r>
      <w:r>
        <w:rPr>
          <w:rFonts w:eastAsia="Times New Roman"/>
          <w:sz w:val="23"/>
          <w:szCs w:val="23"/>
        </w:rPr>
        <w:t xml:space="preserve"> использовать информацию с учетом этических и правовых норм;</w:t>
      </w:r>
    </w:p>
    <w:p w:rsidR="00966833" w:rsidRDefault="0096683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66833" w:rsidRDefault="00CC4339">
      <w:pPr>
        <w:spacing w:line="181" w:lineRule="auto"/>
        <w:ind w:left="720" w:right="20"/>
        <w:rPr>
          <w:rFonts w:ascii="Symbol" w:eastAsia="Symbol" w:hAnsi="Symbol" w:cs="Symbol"/>
          <w:sz w:val="24"/>
          <w:szCs w:val="24"/>
        </w:rPr>
      </w:pPr>
      <w:r>
        <w:rPr>
          <w:rFonts w:ascii="Wingdings" w:eastAsia="Wingdings" w:hAnsi="Wingdings" w:cs="Wingdings"/>
          <w:sz w:val="40"/>
          <w:szCs w:val="40"/>
          <w:vertAlign w:val="superscript"/>
        </w:rPr>
        <w:t></w:t>
      </w:r>
      <w:r>
        <w:rPr>
          <w:rFonts w:eastAsia="Times New Roman"/>
          <w:sz w:val="21"/>
          <w:szCs w:val="21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66833" w:rsidRDefault="00966833">
      <w:pPr>
        <w:spacing w:line="282" w:lineRule="exact"/>
        <w:rPr>
          <w:sz w:val="20"/>
          <w:szCs w:val="20"/>
        </w:rPr>
      </w:pPr>
    </w:p>
    <w:tbl>
      <w:tblPr>
        <w:tblW w:w="1041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679"/>
        <w:gridCol w:w="8"/>
        <w:gridCol w:w="5528"/>
        <w:gridCol w:w="28"/>
        <w:gridCol w:w="30"/>
        <w:gridCol w:w="264"/>
        <w:gridCol w:w="20"/>
        <w:gridCol w:w="10"/>
      </w:tblGrid>
      <w:tr w:rsidR="00966833" w:rsidTr="00CC4339">
        <w:trPr>
          <w:gridAfter w:val="1"/>
          <w:wAfter w:w="10" w:type="dxa"/>
          <w:trHeight w:val="368"/>
        </w:trPr>
        <w:tc>
          <w:tcPr>
            <w:tcW w:w="849" w:type="dxa"/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6"/>
            <w:vAlign w:val="bottom"/>
          </w:tcPr>
          <w:p w:rsidR="00966833" w:rsidRPr="00CC4339" w:rsidRDefault="00CC4339" w:rsidP="00CC4339">
            <w:pPr>
              <w:ind w:left="1460"/>
              <w:jc w:val="center"/>
              <w:rPr>
                <w:sz w:val="24"/>
                <w:szCs w:val="24"/>
              </w:rPr>
            </w:pPr>
            <w:r w:rsidRPr="00CC4339"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r w:rsidRPr="00CC4339">
              <w:rPr>
                <w:rFonts w:eastAsia="Times New Roman"/>
                <w:b/>
                <w:bCs/>
                <w:sz w:val="24"/>
                <w:szCs w:val="24"/>
              </w:rPr>
              <w:t>ематическое планирование</w:t>
            </w:r>
          </w:p>
        </w:tc>
        <w:tc>
          <w:tcPr>
            <w:tcW w:w="2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371"/>
        </w:trPr>
        <w:tc>
          <w:tcPr>
            <w:tcW w:w="849" w:type="dxa"/>
            <w:tcBorders>
              <w:bottom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bottom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371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679" w:type="dxa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137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3679" w:type="dxa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553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139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5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120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3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15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речь. Знания о нашей Родине на уровне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28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79" w:type="dxa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Родина – Россия.</w:t>
            </w: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требований к учащимся начальной </w:t>
            </w:r>
            <w:r>
              <w:rPr>
                <w:rFonts w:eastAsia="Times New Roman"/>
                <w:sz w:val="20"/>
                <w:szCs w:val="20"/>
              </w:rPr>
              <w:t>школы. Знание поговорок,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174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5"/>
                <w:szCs w:val="15"/>
              </w:rPr>
            </w:pPr>
          </w:p>
        </w:tc>
        <w:tc>
          <w:tcPr>
            <w:tcW w:w="3679" w:type="dxa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5"/>
                <w:szCs w:val="15"/>
              </w:rPr>
            </w:pPr>
          </w:p>
        </w:tc>
        <w:tc>
          <w:tcPr>
            <w:tcW w:w="553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обычаев россиян. Выполнение репродуктивных и творческих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57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4"/>
                <w:szCs w:val="4"/>
              </w:rPr>
            </w:pPr>
          </w:p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4"/>
                <w:szCs w:val="4"/>
              </w:rPr>
            </w:pPr>
          </w:p>
        </w:tc>
        <w:tc>
          <w:tcPr>
            <w:tcW w:w="5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30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заданий.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78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6"/>
                <w:szCs w:val="6"/>
              </w:rPr>
            </w:pPr>
          </w:p>
        </w:tc>
        <w:tc>
          <w:tcPr>
            <w:tcW w:w="3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6"/>
                <w:szCs w:val="6"/>
              </w:rPr>
            </w:pPr>
          </w:p>
        </w:tc>
        <w:tc>
          <w:tcPr>
            <w:tcW w:w="5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6"/>
                <w:szCs w:val="6"/>
              </w:rPr>
            </w:pP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речь.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42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 Москвы. Московский</w:t>
            </w: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Знание начальных сведений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172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4"/>
                <w:szCs w:val="14"/>
              </w:rPr>
            </w:pPr>
          </w:p>
        </w:tc>
        <w:tc>
          <w:tcPr>
            <w:tcW w:w="3679" w:type="dxa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кремль – сердце России.</w:t>
            </w:r>
          </w:p>
        </w:tc>
        <w:tc>
          <w:tcPr>
            <w:tcW w:w="553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основании Москвы.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137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679" w:type="dxa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5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38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5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речь. Умение ведения диалога.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30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79" w:type="dxa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 Москвы.</w:t>
            </w: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репродуктивных и творческих заданий.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243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1"/>
                <w:szCs w:val="21"/>
              </w:rPr>
            </w:pPr>
          </w:p>
        </w:tc>
        <w:tc>
          <w:tcPr>
            <w:tcW w:w="3679" w:type="dxa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1"/>
                <w:szCs w:val="21"/>
              </w:rPr>
            </w:pPr>
          </w:p>
        </w:tc>
        <w:tc>
          <w:tcPr>
            <w:tcW w:w="553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докладом.</w:t>
            </w: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trHeight w:val="435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5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34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речь. Элементарные знания о Санкт-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30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</w:t>
            </w:r>
            <w:r>
              <w:rPr>
                <w:rFonts w:eastAsia="Times New Roman"/>
                <w:sz w:val="24"/>
                <w:szCs w:val="24"/>
              </w:rPr>
              <w:t>истории Санкт-Петербурга.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Петербурге. Выполнение репродуктивных и творческих заданий.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30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32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речь. Элементарные знания по теме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30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 Санкт-Петербурга.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занятия. Выступление с докладом.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23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317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Простая </w:t>
            </w:r>
            <w:r>
              <w:rPr>
                <w:rFonts w:eastAsia="Times New Roman"/>
                <w:sz w:val="20"/>
                <w:szCs w:val="20"/>
              </w:rPr>
              <w:t>монологическая речь. Умение ведения диалога.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28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России.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репродуктивных и творческих заданий.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43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1"/>
                <w:szCs w:val="21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докладом.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435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и диалогическая речь. Первичные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30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 России.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 о краях России.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23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317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речь. Элементарные знания по теме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30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занятия. Выступление с докладом по дополнительным аспектам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43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1"/>
                <w:szCs w:val="21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темы.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435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речь. Элементарные знания по теме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30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Автономные области и округа.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занятия. </w:t>
            </w:r>
            <w:r>
              <w:rPr>
                <w:rFonts w:eastAsia="Times New Roman"/>
                <w:sz w:val="20"/>
                <w:szCs w:val="20"/>
              </w:rPr>
              <w:t>Выступление с докладом по дополнительным аспектам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04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55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темы.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37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федерального значения.</w:t>
            </w:r>
          </w:p>
        </w:tc>
        <w:tc>
          <w:tcPr>
            <w:tcW w:w="55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39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98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49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Золотого кольца России: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и диалогическая речь. Первичные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9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Сергиев Посад, Переславль-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знания о городах Золотого </w:t>
            </w:r>
            <w:r>
              <w:rPr>
                <w:rFonts w:eastAsia="Times New Roman"/>
                <w:sz w:val="20"/>
                <w:szCs w:val="20"/>
              </w:rPr>
              <w:t>кольца России.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07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Залесский.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48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4"/>
                <w:szCs w:val="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4"/>
                <w:szCs w:val="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речь. Умение ведения диалога.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28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Золотого кольца России: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репродуктивных и творческих заданий.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14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55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докладом.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37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Ростов Великий, Ярославль.</w:t>
            </w:r>
          </w:p>
        </w:tc>
        <w:tc>
          <w:tcPr>
            <w:tcW w:w="55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39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305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Простая монологическая и диалогическая речь. Выполнение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31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Золотого кольца России: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репродуктивных и творческих заданий. Выступление с докладом.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04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37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Кострома, Иваново.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39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98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23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9"/>
                <w:szCs w:val="19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Города-герои и историческая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Простая монологическая речь. </w:t>
            </w:r>
            <w:r>
              <w:rPr>
                <w:rFonts w:eastAsia="Times New Roman"/>
                <w:sz w:val="20"/>
                <w:szCs w:val="20"/>
              </w:rPr>
              <w:t>Умение ведения диалога.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311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 российского народа.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Первичные знания о городах-героях России.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80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Ленинград. Одесса. Севастополь.</w:t>
            </w: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8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Города-герои и историческая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Фронтальная и групповая форма в виде проблемного,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50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3"/>
                <w:szCs w:val="13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3"/>
                <w:szCs w:val="13"/>
              </w:rPr>
            </w:pPr>
          </w:p>
        </w:tc>
        <w:tc>
          <w:tcPr>
            <w:tcW w:w="55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информационного и </w:t>
            </w:r>
            <w:r>
              <w:rPr>
                <w:rFonts w:eastAsia="Times New Roman"/>
                <w:sz w:val="20"/>
                <w:szCs w:val="20"/>
              </w:rPr>
              <w:t>объяснительно-иллюстративного изложения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81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7"/>
                <w:szCs w:val="7"/>
              </w:rPr>
            </w:pP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 российского народа.</w:t>
            </w:r>
          </w:p>
        </w:tc>
        <w:tc>
          <w:tcPr>
            <w:tcW w:w="55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07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 сопровождаемая творческими заданиями.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6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Волгоград (бывший Сталинград).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/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Киев. Брестская крепость.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Минск.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16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Города-герои и историческая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Простая монологическая </w:t>
            </w:r>
            <w:r>
              <w:rPr>
                <w:rFonts w:eastAsia="Times New Roman"/>
                <w:sz w:val="20"/>
                <w:szCs w:val="20"/>
              </w:rPr>
              <w:t>речь. Умение ведения диалога.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0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репродуктивных и творческих заданий.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6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 российского народа.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докладом.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Москва. Керчь. Новороссийск.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5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3"/>
                <w:szCs w:val="13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3"/>
                <w:szCs w:val="13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4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18"/>
                <w:szCs w:val="18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Фронтальная и групповая форма в виде проблемного,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30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информационного и </w:t>
            </w:r>
            <w:r>
              <w:rPr>
                <w:rFonts w:eastAsia="Times New Roman"/>
                <w:sz w:val="20"/>
                <w:szCs w:val="20"/>
              </w:rPr>
              <w:t>объяснительно-иллюстративного изложения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58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/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Города-герои и историческая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 сопровождаемая творческими заданиями. Умение ведения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19"/>
        </w:trPr>
        <w:tc>
          <w:tcPr>
            <w:tcW w:w="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CC4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 российского народа.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диалога.</w:t>
            </w: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107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3"/>
                <w:szCs w:val="23"/>
              </w:rPr>
            </w:pP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CC43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Тула. Мурманск. Смоленск.</w:t>
            </w:r>
          </w:p>
        </w:tc>
        <w:tc>
          <w:tcPr>
            <w:tcW w:w="5556" w:type="dxa"/>
            <w:gridSpan w:val="2"/>
            <w:tcBorders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  <w:tr w:rsidR="00966833" w:rsidTr="00CC4339">
        <w:trPr>
          <w:gridAfter w:val="3"/>
          <w:wAfter w:w="294" w:type="dxa"/>
          <w:trHeight w:val="50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33" w:rsidRDefault="009668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833" w:rsidRDefault="00966833">
            <w:pPr>
              <w:rPr>
                <w:sz w:val="1"/>
                <w:szCs w:val="1"/>
              </w:rPr>
            </w:pPr>
          </w:p>
        </w:tc>
      </w:tr>
    </w:tbl>
    <w:p w:rsidR="00966833" w:rsidRDefault="00966833">
      <w:pPr>
        <w:sectPr w:rsidR="00966833">
          <w:pgSz w:w="11900" w:h="16838"/>
          <w:pgMar w:top="700" w:right="706" w:bottom="758" w:left="840" w:header="0" w:footer="0" w:gutter="0"/>
          <w:cols w:space="720" w:equalWidth="0">
            <w:col w:w="10360"/>
          </w:cols>
        </w:sectPr>
      </w:pPr>
    </w:p>
    <w:p w:rsidR="00966833" w:rsidRDefault="00CC4339">
      <w:pPr>
        <w:jc w:val="righ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459740</wp:posOffset>
                </wp:positionV>
                <wp:extent cx="65792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2pt,36.2pt" to="560.25pt,36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457200</wp:posOffset>
                </wp:positionV>
                <wp:extent cx="0" cy="4476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45pt,36pt" to="42.45pt,71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1059180</wp:posOffset>
                </wp:positionH>
                <wp:positionV relativeFrom="page">
                  <wp:posOffset>457200</wp:posOffset>
                </wp:positionV>
                <wp:extent cx="0" cy="4476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3.4pt,36pt" to="83.4pt,71.2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Обобщающие занятия по </w:t>
      </w:r>
      <w:r>
        <w:rPr>
          <w:rFonts w:eastAsia="Times New Roman"/>
          <w:sz w:val="24"/>
          <w:szCs w:val="24"/>
        </w:rPr>
        <w:t>теме:</w:t>
      </w:r>
    </w:p>
    <w:p w:rsidR="00966833" w:rsidRDefault="00CC4339">
      <w:pPr>
        <w:numPr>
          <w:ilvl w:val="0"/>
          <w:numId w:val="15"/>
        </w:numPr>
        <w:tabs>
          <w:tab w:val="left" w:pos="640"/>
        </w:tabs>
        <w:spacing w:line="183" w:lineRule="auto"/>
        <w:ind w:left="640" w:hanging="640"/>
        <w:rPr>
          <w:rFonts w:eastAsia="Times New Roman"/>
          <w:sz w:val="37"/>
          <w:szCs w:val="37"/>
          <w:vertAlign w:val="superscript"/>
        </w:rPr>
      </w:pPr>
      <w:r>
        <w:rPr>
          <w:rFonts w:eastAsia="Times New Roman"/>
          <w:sz w:val="20"/>
          <w:szCs w:val="20"/>
        </w:rPr>
        <w:t>«Россия – Родина моя».</w:t>
      </w:r>
    </w:p>
    <w:p w:rsidR="00966833" w:rsidRDefault="00CC433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66833" w:rsidRDefault="00966833">
      <w:pPr>
        <w:spacing w:line="43" w:lineRule="exact"/>
        <w:rPr>
          <w:sz w:val="20"/>
          <w:szCs w:val="20"/>
        </w:rPr>
      </w:pPr>
    </w:p>
    <w:p w:rsidR="00966833" w:rsidRDefault="00CC4339">
      <w:pPr>
        <w:spacing w:line="234" w:lineRule="auto"/>
        <w:ind w:right="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Защита проектно-значимых работ по теме «Россия – Родина моя».</w:t>
      </w:r>
    </w:p>
    <w:p w:rsidR="00966833" w:rsidRDefault="00CC433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-2930525</wp:posOffset>
                </wp:positionH>
                <wp:positionV relativeFrom="paragraph">
                  <wp:posOffset>150495</wp:posOffset>
                </wp:positionV>
                <wp:extent cx="65786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30.7499pt,11.85pt" to="287.25pt,11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-294005</wp:posOffset>
                </wp:positionV>
                <wp:extent cx="0" cy="4476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9499pt,-23.1499pt" to="-5.9499pt,12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-294005</wp:posOffset>
                </wp:positionV>
                <wp:extent cx="0" cy="4476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7pt,-23.1499pt" to="287pt,12.1pt" o:allowincell="f" strokecolor="#000000" strokeweight="0.4799pt"/>
            </w:pict>
          </mc:Fallback>
        </mc:AlternateContent>
      </w:r>
    </w:p>
    <w:p w:rsidR="00966833" w:rsidRDefault="00966833">
      <w:pPr>
        <w:spacing w:line="289" w:lineRule="exact"/>
        <w:rPr>
          <w:sz w:val="20"/>
          <w:szCs w:val="20"/>
        </w:rPr>
      </w:pPr>
    </w:p>
    <w:p w:rsidR="00966833" w:rsidRDefault="00966833">
      <w:pPr>
        <w:sectPr w:rsidR="00966833">
          <w:pgSz w:w="11900" w:h="16838"/>
          <w:pgMar w:top="672" w:right="726" w:bottom="1440" w:left="1140" w:header="0" w:footer="0" w:gutter="0"/>
          <w:cols w:num="2" w:space="720" w:equalWidth="0">
            <w:col w:w="3820" w:space="500"/>
            <w:col w:w="5720"/>
          </w:cols>
        </w:sectPr>
      </w:pPr>
    </w:p>
    <w:p w:rsidR="00966833" w:rsidRDefault="00966833">
      <w:pPr>
        <w:spacing w:line="200" w:lineRule="exact"/>
        <w:rPr>
          <w:sz w:val="20"/>
          <w:szCs w:val="20"/>
        </w:rPr>
      </w:pPr>
    </w:p>
    <w:p w:rsidR="00966833" w:rsidRDefault="00966833">
      <w:pPr>
        <w:spacing w:line="200" w:lineRule="exact"/>
        <w:rPr>
          <w:sz w:val="20"/>
          <w:szCs w:val="20"/>
        </w:rPr>
      </w:pPr>
    </w:p>
    <w:p w:rsidR="00966833" w:rsidRDefault="00966833">
      <w:pPr>
        <w:spacing w:line="285" w:lineRule="exact"/>
        <w:rPr>
          <w:sz w:val="20"/>
          <w:szCs w:val="20"/>
        </w:rPr>
      </w:pPr>
    </w:p>
    <w:p w:rsidR="00966833" w:rsidRPr="00CC4339" w:rsidRDefault="00CC4339" w:rsidP="00CC4339">
      <w:pPr>
        <w:ind w:left="140"/>
        <w:jc w:val="center"/>
        <w:rPr>
          <w:sz w:val="24"/>
          <w:szCs w:val="24"/>
        </w:rPr>
      </w:pPr>
      <w:bookmarkStart w:id="0" w:name="_GoBack"/>
      <w:r w:rsidRPr="00CC4339">
        <w:rPr>
          <w:rFonts w:eastAsia="Times New Roman"/>
          <w:b/>
          <w:bCs/>
          <w:sz w:val="24"/>
          <w:szCs w:val="24"/>
        </w:rPr>
        <w:t>Перечень учебно-методического обеспечения (для учителя и обучающегося)</w:t>
      </w:r>
    </w:p>
    <w:bookmarkEnd w:id="0"/>
    <w:p w:rsidR="00966833" w:rsidRDefault="00966833">
      <w:pPr>
        <w:spacing w:line="331" w:lineRule="exact"/>
        <w:rPr>
          <w:sz w:val="20"/>
          <w:szCs w:val="20"/>
        </w:rPr>
      </w:pPr>
    </w:p>
    <w:p w:rsidR="00966833" w:rsidRDefault="00CC4339">
      <w:pPr>
        <w:numPr>
          <w:ilvl w:val="0"/>
          <w:numId w:val="16"/>
        </w:numPr>
        <w:tabs>
          <w:tab w:val="left" w:pos="705"/>
        </w:tabs>
        <w:spacing w:line="237" w:lineRule="auto"/>
        <w:ind w:left="28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Военно-патриотическое воспитание в школе. Сборник </w:t>
      </w:r>
      <w:r>
        <w:rPr>
          <w:rFonts w:eastAsia="Times New Roman"/>
          <w:sz w:val="24"/>
          <w:szCs w:val="24"/>
        </w:rPr>
        <w:t>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</w:t>
      </w:r>
    </w:p>
    <w:p w:rsidR="00966833" w:rsidRDefault="00966833">
      <w:pPr>
        <w:spacing w:line="13" w:lineRule="exact"/>
        <w:rPr>
          <w:rFonts w:eastAsia="Times New Roman"/>
          <w:sz w:val="24"/>
          <w:szCs w:val="24"/>
        </w:rPr>
      </w:pPr>
    </w:p>
    <w:p w:rsidR="00966833" w:rsidRDefault="00CC4339">
      <w:pPr>
        <w:numPr>
          <w:ilvl w:val="0"/>
          <w:numId w:val="16"/>
        </w:numPr>
        <w:tabs>
          <w:tab w:val="left" w:pos="705"/>
        </w:tabs>
        <w:spacing w:line="234" w:lineRule="auto"/>
        <w:ind w:left="28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Патриотическое воспитание. Нормативные пр</w:t>
      </w:r>
      <w:r>
        <w:rPr>
          <w:rFonts w:eastAsia="Times New Roman"/>
          <w:sz w:val="24"/>
          <w:szCs w:val="24"/>
        </w:rPr>
        <w:t>авовые документы. 2-е издание, переработанное. М.:2009</w:t>
      </w:r>
    </w:p>
    <w:p w:rsidR="00966833" w:rsidRDefault="00966833">
      <w:pPr>
        <w:spacing w:line="13" w:lineRule="exact"/>
        <w:rPr>
          <w:rFonts w:eastAsia="Times New Roman"/>
          <w:sz w:val="24"/>
          <w:szCs w:val="24"/>
        </w:rPr>
      </w:pPr>
    </w:p>
    <w:p w:rsidR="00966833" w:rsidRDefault="00CC4339">
      <w:pPr>
        <w:numPr>
          <w:ilvl w:val="0"/>
          <w:numId w:val="16"/>
        </w:numPr>
        <w:tabs>
          <w:tab w:val="left" w:pos="705"/>
        </w:tabs>
        <w:spacing w:line="234" w:lineRule="auto"/>
        <w:ind w:left="28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Следзевский И.В., Вяземский Е.Е., Саватеев А.Д. Концепция гражданского образования в общеобразовательных учреждениях.//Преподавание истории и обществознания в школе. –</w:t>
      </w:r>
    </w:p>
    <w:p w:rsidR="00966833" w:rsidRDefault="00966833">
      <w:pPr>
        <w:spacing w:line="1" w:lineRule="exact"/>
        <w:rPr>
          <w:rFonts w:eastAsia="Times New Roman"/>
          <w:sz w:val="24"/>
          <w:szCs w:val="24"/>
        </w:rPr>
      </w:pPr>
    </w:p>
    <w:p w:rsidR="00966833" w:rsidRDefault="00CC4339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2009- №4.</w:t>
      </w:r>
    </w:p>
    <w:p w:rsidR="00966833" w:rsidRDefault="00CC4339">
      <w:pPr>
        <w:numPr>
          <w:ilvl w:val="0"/>
          <w:numId w:val="16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Т.С. Голубева. </w:t>
      </w:r>
      <w:r>
        <w:rPr>
          <w:rFonts w:eastAsia="Times New Roman"/>
          <w:sz w:val="24"/>
          <w:szCs w:val="24"/>
        </w:rPr>
        <w:t>Государственная символика России//Начальная школа. – 2001, №7.</w:t>
      </w:r>
    </w:p>
    <w:p w:rsidR="00966833" w:rsidRDefault="00CC4339">
      <w:pPr>
        <w:numPr>
          <w:ilvl w:val="0"/>
          <w:numId w:val="16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Мой дом – моя Родина: Стихи и рисунки ленинградских детей / Сост. Л.А. Зыков.- Л.,</w:t>
      </w:r>
    </w:p>
    <w:p w:rsidR="00966833" w:rsidRDefault="00CC4339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1988.</w:t>
      </w:r>
    </w:p>
    <w:p w:rsidR="00966833" w:rsidRDefault="00CC4339">
      <w:pPr>
        <w:numPr>
          <w:ilvl w:val="0"/>
          <w:numId w:val="16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Н.А. Печень. Символы воинской славы. – М.: ВЛАДОС, 2004.</w:t>
      </w:r>
    </w:p>
    <w:p w:rsidR="00966833" w:rsidRDefault="00CC4339">
      <w:pPr>
        <w:numPr>
          <w:ilvl w:val="0"/>
          <w:numId w:val="16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И.А. Агапова, М.А. Давыдова. Мы – патриоты! - М</w:t>
      </w:r>
      <w:r>
        <w:rPr>
          <w:rFonts w:eastAsia="Times New Roman"/>
          <w:sz w:val="24"/>
          <w:szCs w:val="24"/>
        </w:rPr>
        <w:t>.: «ВАКО», 2006.</w:t>
      </w:r>
    </w:p>
    <w:p w:rsidR="00966833" w:rsidRDefault="00CC4339">
      <w:pPr>
        <w:numPr>
          <w:ilvl w:val="0"/>
          <w:numId w:val="16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О.Е. Жиренко, Е.В. Лапина, Т.В. Киселева. Я – гражданин России! - М.: «ВАКО», 2006.</w:t>
      </w:r>
    </w:p>
    <w:p w:rsidR="00966833" w:rsidRDefault="00CC4339">
      <w:pPr>
        <w:numPr>
          <w:ilvl w:val="0"/>
          <w:numId w:val="16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И.А. Агапова, М.А. Давыдова. Беседы о великих соотечественниках.– М,: «ТЦ Сфера»,</w:t>
      </w:r>
    </w:p>
    <w:p w:rsidR="00966833" w:rsidRDefault="00CC4339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2005.</w:t>
      </w:r>
    </w:p>
    <w:sectPr w:rsidR="00966833">
      <w:type w:val="continuous"/>
      <w:pgSz w:w="11900" w:h="16838"/>
      <w:pgMar w:top="672" w:right="726" w:bottom="1440" w:left="1140" w:header="0" w:footer="0" w:gutter="0"/>
      <w:cols w:space="720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334E64E"/>
    <w:lvl w:ilvl="0" w:tplc="CF94E29A">
      <w:start w:val="1"/>
      <w:numFmt w:val="bullet"/>
      <w:lvlText w:val=""/>
      <w:lvlJc w:val="left"/>
    </w:lvl>
    <w:lvl w:ilvl="1" w:tplc="E64EF1C8">
      <w:numFmt w:val="decimal"/>
      <w:lvlText w:val=""/>
      <w:lvlJc w:val="left"/>
    </w:lvl>
    <w:lvl w:ilvl="2" w:tplc="3A3431AA">
      <w:numFmt w:val="decimal"/>
      <w:lvlText w:val=""/>
      <w:lvlJc w:val="left"/>
    </w:lvl>
    <w:lvl w:ilvl="3" w:tplc="B1B4FC54">
      <w:numFmt w:val="decimal"/>
      <w:lvlText w:val=""/>
      <w:lvlJc w:val="left"/>
    </w:lvl>
    <w:lvl w:ilvl="4" w:tplc="B6F446E2">
      <w:numFmt w:val="decimal"/>
      <w:lvlText w:val=""/>
      <w:lvlJc w:val="left"/>
    </w:lvl>
    <w:lvl w:ilvl="5" w:tplc="C638DF18">
      <w:numFmt w:val="decimal"/>
      <w:lvlText w:val=""/>
      <w:lvlJc w:val="left"/>
    </w:lvl>
    <w:lvl w:ilvl="6" w:tplc="59DCE5DE">
      <w:numFmt w:val="decimal"/>
      <w:lvlText w:val=""/>
      <w:lvlJc w:val="left"/>
    </w:lvl>
    <w:lvl w:ilvl="7" w:tplc="F91063D6">
      <w:numFmt w:val="decimal"/>
      <w:lvlText w:val=""/>
      <w:lvlJc w:val="left"/>
    </w:lvl>
    <w:lvl w:ilvl="8" w:tplc="5F525C82">
      <w:numFmt w:val="decimal"/>
      <w:lvlText w:val=""/>
      <w:lvlJc w:val="left"/>
    </w:lvl>
  </w:abstractNum>
  <w:abstractNum w:abstractNumId="1">
    <w:nsid w:val="00000124"/>
    <w:multiLevelType w:val="hybridMultilevel"/>
    <w:tmpl w:val="7458CE32"/>
    <w:lvl w:ilvl="0" w:tplc="E5E417FE">
      <w:start w:val="7"/>
      <w:numFmt w:val="decimal"/>
      <w:lvlText w:val="%1."/>
      <w:lvlJc w:val="left"/>
    </w:lvl>
    <w:lvl w:ilvl="1" w:tplc="AAE21EB0">
      <w:numFmt w:val="decimal"/>
      <w:lvlText w:val=""/>
      <w:lvlJc w:val="left"/>
    </w:lvl>
    <w:lvl w:ilvl="2" w:tplc="C49AE360">
      <w:numFmt w:val="decimal"/>
      <w:lvlText w:val=""/>
      <w:lvlJc w:val="left"/>
    </w:lvl>
    <w:lvl w:ilvl="3" w:tplc="86084AA0">
      <w:numFmt w:val="decimal"/>
      <w:lvlText w:val=""/>
      <w:lvlJc w:val="left"/>
    </w:lvl>
    <w:lvl w:ilvl="4" w:tplc="5A1674F0">
      <w:numFmt w:val="decimal"/>
      <w:lvlText w:val=""/>
      <w:lvlJc w:val="left"/>
    </w:lvl>
    <w:lvl w:ilvl="5" w:tplc="7D56D78E">
      <w:numFmt w:val="decimal"/>
      <w:lvlText w:val=""/>
      <w:lvlJc w:val="left"/>
    </w:lvl>
    <w:lvl w:ilvl="6" w:tplc="04CEC274">
      <w:numFmt w:val="decimal"/>
      <w:lvlText w:val=""/>
      <w:lvlJc w:val="left"/>
    </w:lvl>
    <w:lvl w:ilvl="7" w:tplc="56EE5B2E">
      <w:numFmt w:val="decimal"/>
      <w:lvlText w:val=""/>
      <w:lvlJc w:val="left"/>
    </w:lvl>
    <w:lvl w:ilvl="8" w:tplc="513002E8">
      <w:numFmt w:val="decimal"/>
      <w:lvlText w:val=""/>
      <w:lvlJc w:val="left"/>
    </w:lvl>
  </w:abstractNum>
  <w:abstractNum w:abstractNumId="2">
    <w:nsid w:val="00000BB3"/>
    <w:multiLevelType w:val="hybridMultilevel"/>
    <w:tmpl w:val="6E2E3A50"/>
    <w:lvl w:ilvl="0" w:tplc="817C0AAC">
      <w:start w:val="9"/>
      <w:numFmt w:val="decimal"/>
      <w:lvlText w:val="%1"/>
      <w:lvlJc w:val="left"/>
    </w:lvl>
    <w:lvl w:ilvl="1" w:tplc="C3EA874C">
      <w:numFmt w:val="decimal"/>
      <w:lvlText w:val=""/>
      <w:lvlJc w:val="left"/>
    </w:lvl>
    <w:lvl w:ilvl="2" w:tplc="D9B6C3E0">
      <w:numFmt w:val="decimal"/>
      <w:lvlText w:val=""/>
      <w:lvlJc w:val="left"/>
    </w:lvl>
    <w:lvl w:ilvl="3" w:tplc="E216E996">
      <w:numFmt w:val="decimal"/>
      <w:lvlText w:val=""/>
      <w:lvlJc w:val="left"/>
    </w:lvl>
    <w:lvl w:ilvl="4" w:tplc="D0CEE3C6">
      <w:numFmt w:val="decimal"/>
      <w:lvlText w:val=""/>
      <w:lvlJc w:val="left"/>
    </w:lvl>
    <w:lvl w:ilvl="5" w:tplc="CE343A76">
      <w:numFmt w:val="decimal"/>
      <w:lvlText w:val=""/>
      <w:lvlJc w:val="left"/>
    </w:lvl>
    <w:lvl w:ilvl="6" w:tplc="4574CDAC">
      <w:numFmt w:val="decimal"/>
      <w:lvlText w:val=""/>
      <w:lvlJc w:val="left"/>
    </w:lvl>
    <w:lvl w:ilvl="7" w:tplc="C79E8AA8">
      <w:numFmt w:val="decimal"/>
      <w:lvlText w:val=""/>
      <w:lvlJc w:val="left"/>
    </w:lvl>
    <w:lvl w:ilvl="8" w:tplc="CF12970E">
      <w:numFmt w:val="decimal"/>
      <w:lvlText w:val=""/>
      <w:lvlJc w:val="left"/>
    </w:lvl>
  </w:abstractNum>
  <w:abstractNum w:abstractNumId="3">
    <w:nsid w:val="00000F3E"/>
    <w:multiLevelType w:val="hybridMultilevel"/>
    <w:tmpl w:val="82FEE3C2"/>
    <w:lvl w:ilvl="0" w:tplc="0A42E5FE">
      <w:start w:val="6"/>
      <w:numFmt w:val="decimal"/>
      <w:lvlText w:val="%1."/>
      <w:lvlJc w:val="left"/>
    </w:lvl>
    <w:lvl w:ilvl="1" w:tplc="EAEC0CA4">
      <w:numFmt w:val="decimal"/>
      <w:lvlText w:val=""/>
      <w:lvlJc w:val="left"/>
    </w:lvl>
    <w:lvl w:ilvl="2" w:tplc="53565D22">
      <w:numFmt w:val="decimal"/>
      <w:lvlText w:val=""/>
      <w:lvlJc w:val="left"/>
    </w:lvl>
    <w:lvl w:ilvl="3" w:tplc="50E02FF4">
      <w:numFmt w:val="decimal"/>
      <w:lvlText w:val=""/>
      <w:lvlJc w:val="left"/>
    </w:lvl>
    <w:lvl w:ilvl="4" w:tplc="17A6809C">
      <w:numFmt w:val="decimal"/>
      <w:lvlText w:val=""/>
      <w:lvlJc w:val="left"/>
    </w:lvl>
    <w:lvl w:ilvl="5" w:tplc="889C4310">
      <w:numFmt w:val="decimal"/>
      <w:lvlText w:val=""/>
      <w:lvlJc w:val="left"/>
    </w:lvl>
    <w:lvl w:ilvl="6" w:tplc="0DAE25A6">
      <w:numFmt w:val="decimal"/>
      <w:lvlText w:val=""/>
      <w:lvlJc w:val="left"/>
    </w:lvl>
    <w:lvl w:ilvl="7" w:tplc="D890A12E">
      <w:numFmt w:val="decimal"/>
      <w:lvlText w:val=""/>
      <w:lvlJc w:val="left"/>
    </w:lvl>
    <w:lvl w:ilvl="8" w:tplc="EB8E3EF2">
      <w:numFmt w:val="decimal"/>
      <w:lvlText w:val=""/>
      <w:lvlJc w:val="left"/>
    </w:lvl>
  </w:abstractNum>
  <w:abstractNum w:abstractNumId="4">
    <w:nsid w:val="000012DB"/>
    <w:multiLevelType w:val="hybridMultilevel"/>
    <w:tmpl w:val="F7BC7A6A"/>
    <w:lvl w:ilvl="0" w:tplc="95102CC0">
      <w:start w:val="1"/>
      <w:numFmt w:val="bullet"/>
      <w:lvlText w:val=""/>
      <w:lvlJc w:val="left"/>
    </w:lvl>
    <w:lvl w:ilvl="1" w:tplc="4784082C">
      <w:numFmt w:val="decimal"/>
      <w:lvlText w:val=""/>
      <w:lvlJc w:val="left"/>
    </w:lvl>
    <w:lvl w:ilvl="2" w:tplc="0066CBDC">
      <w:numFmt w:val="decimal"/>
      <w:lvlText w:val=""/>
      <w:lvlJc w:val="left"/>
    </w:lvl>
    <w:lvl w:ilvl="3" w:tplc="70F60C2E">
      <w:numFmt w:val="decimal"/>
      <w:lvlText w:val=""/>
      <w:lvlJc w:val="left"/>
    </w:lvl>
    <w:lvl w:ilvl="4" w:tplc="AA8C64EE">
      <w:numFmt w:val="decimal"/>
      <w:lvlText w:val=""/>
      <w:lvlJc w:val="left"/>
    </w:lvl>
    <w:lvl w:ilvl="5" w:tplc="5B8A1CC4">
      <w:numFmt w:val="decimal"/>
      <w:lvlText w:val=""/>
      <w:lvlJc w:val="left"/>
    </w:lvl>
    <w:lvl w:ilvl="6" w:tplc="E2E4082C">
      <w:numFmt w:val="decimal"/>
      <w:lvlText w:val=""/>
      <w:lvlJc w:val="left"/>
    </w:lvl>
    <w:lvl w:ilvl="7" w:tplc="F9B686A4">
      <w:numFmt w:val="decimal"/>
      <w:lvlText w:val=""/>
      <w:lvlJc w:val="left"/>
    </w:lvl>
    <w:lvl w:ilvl="8" w:tplc="C728D142">
      <w:numFmt w:val="decimal"/>
      <w:lvlText w:val=""/>
      <w:lvlJc w:val="left"/>
    </w:lvl>
  </w:abstractNum>
  <w:abstractNum w:abstractNumId="5">
    <w:nsid w:val="0000153C"/>
    <w:multiLevelType w:val="hybridMultilevel"/>
    <w:tmpl w:val="8B825B44"/>
    <w:lvl w:ilvl="0" w:tplc="A004602C">
      <w:start w:val="1"/>
      <w:numFmt w:val="decimal"/>
      <w:lvlText w:val="%1."/>
      <w:lvlJc w:val="left"/>
    </w:lvl>
    <w:lvl w:ilvl="1" w:tplc="D67E2AC0">
      <w:numFmt w:val="decimal"/>
      <w:lvlText w:val=""/>
      <w:lvlJc w:val="left"/>
    </w:lvl>
    <w:lvl w:ilvl="2" w:tplc="6C52F3D6">
      <w:numFmt w:val="decimal"/>
      <w:lvlText w:val=""/>
      <w:lvlJc w:val="left"/>
    </w:lvl>
    <w:lvl w:ilvl="3" w:tplc="0C36AEB8">
      <w:numFmt w:val="decimal"/>
      <w:lvlText w:val=""/>
      <w:lvlJc w:val="left"/>
    </w:lvl>
    <w:lvl w:ilvl="4" w:tplc="34F03882">
      <w:numFmt w:val="decimal"/>
      <w:lvlText w:val=""/>
      <w:lvlJc w:val="left"/>
    </w:lvl>
    <w:lvl w:ilvl="5" w:tplc="43043F00">
      <w:numFmt w:val="decimal"/>
      <w:lvlText w:val=""/>
      <w:lvlJc w:val="left"/>
    </w:lvl>
    <w:lvl w:ilvl="6" w:tplc="3ABEE4EC">
      <w:numFmt w:val="decimal"/>
      <w:lvlText w:val=""/>
      <w:lvlJc w:val="left"/>
    </w:lvl>
    <w:lvl w:ilvl="7" w:tplc="DE7CDF18">
      <w:numFmt w:val="decimal"/>
      <w:lvlText w:val=""/>
      <w:lvlJc w:val="left"/>
    </w:lvl>
    <w:lvl w:ilvl="8" w:tplc="243C60FE">
      <w:numFmt w:val="decimal"/>
      <w:lvlText w:val=""/>
      <w:lvlJc w:val="left"/>
    </w:lvl>
  </w:abstractNum>
  <w:abstractNum w:abstractNumId="6">
    <w:nsid w:val="00001547"/>
    <w:multiLevelType w:val="hybridMultilevel"/>
    <w:tmpl w:val="49023F9A"/>
    <w:lvl w:ilvl="0" w:tplc="4E7AF942">
      <w:start w:val="17"/>
      <w:numFmt w:val="decimal"/>
      <w:lvlText w:val="%1"/>
      <w:lvlJc w:val="left"/>
    </w:lvl>
    <w:lvl w:ilvl="1" w:tplc="F8929C36">
      <w:numFmt w:val="decimal"/>
      <w:lvlText w:val=""/>
      <w:lvlJc w:val="left"/>
    </w:lvl>
    <w:lvl w:ilvl="2" w:tplc="40427932">
      <w:numFmt w:val="decimal"/>
      <w:lvlText w:val=""/>
      <w:lvlJc w:val="left"/>
    </w:lvl>
    <w:lvl w:ilvl="3" w:tplc="14C0740E">
      <w:numFmt w:val="decimal"/>
      <w:lvlText w:val=""/>
      <w:lvlJc w:val="left"/>
    </w:lvl>
    <w:lvl w:ilvl="4" w:tplc="E208C78E">
      <w:numFmt w:val="decimal"/>
      <w:lvlText w:val=""/>
      <w:lvlJc w:val="left"/>
    </w:lvl>
    <w:lvl w:ilvl="5" w:tplc="47363FCA">
      <w:numFmt w:val="decimal"/>
      <w:lvlText w:val=""/>
      <w:lvlJc w:val="left"/>
    </w:lvl>
    <w:lvl w:ilvl="6" w:tplc="973C4918">
      <w:numFmt w:val="decimal"/>
      <w:lvlText w:val=""/>
      <w:lvlJc w:val="left"/>
    </w:lvl>
    <w:lvl w:ilvl="7" w:tplc="9AAE848C">
      <w:numFmt w:val="decimal"/>
      <w:lvlText w:val=""/>
      <w:lvlJc w:val="left"/>
    </w:lvl>
    <w:lvl w:ilvl="8" w:tplc="80163864">
      <w:numFmt w:val="decimal"/>
      <w:lvlText w:val=""/>
      <w:lvlJc w:val="left"/>
    </w:lvl>
  </w:abstractNum>
  <w:abstractNum w:abstractNumId="7">
    <w:nsid w:val="00002EA6"/>
    <w:multiLevelType w:val="hybridMultilevel"/>
    <w:tmpl w:val="81C872E2"/>
    <w:lvl w:ilvl="0" w:tplc="E294DB32">
      <w:start w:val="1"/>
      <w:numFmt w:val="bullet"/>
      <w:lvlText w:val=""/>
      <w:lvlJc w:val="left"/>
    </w:lvl>
    <w:lvl w:ilvl="1" w:tplc="BA362864">
      <w:numFmt w:val="decimal"/>
      <w:lvlText w:val=""/>
      <w:lvlJc w:val="left"/>
    </w:lvl>
    <w:lvl w:ilvl="2" w:tplc="03483ECE">
      <w:numFmt w:val="decimal"/>
      <w:lvlText w:val=""/>
      <w:lvlJc w:val="left"/>
    </w:lvl>
    <w:lvl w:ilvl="3" w:tplc="F65EFC28">
      <w:numFmt w:val="decimal"/>
      <w:lvlText w:val=""/>
      <w:lvlJc w:val="left"/>
    </w:lvl>
    <w:lvl w:ilvl="4" w:tplc="3CAE65E4">
      <w:numFmt w:val="decimal"/>
      <w:lvlText w:val=""/>
      <w:lvlJc w:val="left"/>
    </w:lvl>
    <w:lvl w:ilvl="5" w:tplc="47621030">
      <w:numFmt w:val="decimal"/>
      <w:lvlText w:val=""/>
      <w:lvlJc w:val="left"/>
    </w:lvl>
    <w:lvl w:ilvl="6" w:tplc="6406BCCA">
      <w:numFmt w:val="decimal"/>
      <w:lvlText w:val=""/>
      <w:lvlJc w:val="left"/>
    </w:lvl>
    <w:lvl w:ilvl="7" w:tplc="237E24DE">
      <w:numFmt w:val="decimal"/>
      <w:lvlText w:val=""/>
      <w:lvlJc w:val="left"/>
    </w:lvl>
    <w:lvl w:ilvl="8" w:tplc="B59A8E1A">
      <w:numFmt w:val="decimal"/>
      <w:lvlText w:val=""/>
      <w:lvlJc w:val="left"/>
    </w:lvl>
  </w:abstractNum>
  <w:abstractNum w:abstractNumId="8">
    <w:nsid w:val="0000305E"/>
    <w:multiLevelType w:val="hybridMultilevel"/>
    <w:tmpl w:val="DED41440"/>
    <w:lvl w:ilvl="0" w:tplc="3322EAEE">
      <w:start w:val="1"/>
      <w:numFmt w:val="bullet"/>
      <w:lvlText w:val=""/>
      <w:lvlJc w:val="left"/>
    </w:lvl>
    <w:lvl w:ilvl="1" w:tplc="3CC6E386">
      <w:numFmt w:val="decimal"/>
      <w:lvlText w:val=""/>
      <w:lvlJc w:val="left"/>
    </w:lvl>
    <w:lvl w:ilvl="2" w:tplc="28B8968A">
      <w:numFmt w:val="decimal"/>
      <w:lvlText w:val=""/>
      <w:lvlJc w:val="left"/>
    </w:lvl>
    <w:lvl w:ilvl="3" w:tplc="D2209308">
      <w:numFmt w:val="decimal"/>
      <w:lvlText w:val=""/>
      <w:lvlJc w:val="left"/>
    </w:lvl>
    <w:lvl w:ilvl="4" w:tplc="1744EFE0">
      <w:numFmt w:val="decimal"/>
      <w:lvlText w:val=""/>
      <w:lvlJc w:val="left"/>
    </w:lvl>
    <w:lvl w:ilvl="5" w:tplc="F28CAF92">
      <w:numFmt w:val="decimal"/>
      <w:lvlText w:val=""/>
      <w:lvlJc w:val="left"/>
    </w:lvl>
    <w:lvl w:ilvl="6" w:tplc="0A0CD064">
      <w:numFmt w:val="decimal"/>
      <w:lvlText w:val=""/>
      <w:lvlJc w:val="left"/>
    </w:lvl>
    <w:lvl w:ilvl="7" w:tplc="4CFCB072">
      <w:numFmt w:val="decimal"/>
      <w:lvlText w:val=""/>
      <w:lvlJc w:val="left"/>
    </w:lvl>
    <w:lvl w:ilvl="8" w:tplc="73C01414">
      <w:numFmt w:val="decimal"/>
      <w:lvlText w:val=""/>
      <w:lvlJc w:val="left"/>
    </w:lvl>
  </w:abstractNum>
  <w:abstractNum w:abstractNumId="9">
    <w:nsid w:val="0000390C"/>
    <w:multiLevelType w:val="hybridMultilevel"/>
    <w:tmpl w:val="88DCFB2C"/>
    <w:lvl w:ilvl="0" w:tplc="71567F70">
      <w:start w:val="3"/>
      <w:numFmt w:val="decimal"/>
      <w:lvlText w:val="%1."/>
      <w:lvlJc w:val="left"/>
    </w:lvl>
    <w:lvl w:ilvl="1" w:tplc="4BE03988">
      <w:numFmt w:val="decimal"/>
      <w:lvlText w:val=""/>
      <w:lvlJc w:val="left"/>
    </w:lvl>
    <w:lvl w:ilvl="2" w:tplc="6B643AC2">
      <w:numFmt w:val="decimal"/>
      <w:lvlText w:val=""/>
      <w:lvlJc w:val="left"/>
    </w:lvl>
    <w:lvl w:ilvl="3" w:tplc="7CFEA4B8">
      <w:numFmt w:val="decimal"/>
      <w:lvlText w:val=""/>
      <w:lvlJc w:val="left"/>
    </w:lvl>
    <w:lvl w:ilvl="4" w:tplc="B3542E10">
      <w:numFmt w:val="decimal"/>
      <w:lvlText w:val=""/>
      <w:lvlJc w:val="left"/>
    </w:lvl>
    <w:lvl w:ilvl="5" w:tplc="6E86A9FC">
      <w:numFmt w:val="decimal"/>
      <w:lvlText w:val=""/>
      <w:lvlJc w:val="left"/>
    </w:lvl>
    <w:lvl w:ilvl="6" w:tplc="D3BC8DCE">
      <w:numFmt w:val="decimal"/>
      <w:lvlText w:val=""/>
      <w:lvlJc w:val="left"/>
    </w:lvl>
    <w:lvl w:ilvl="7" w:tplc="88D00C64">
      <w:numFmt w:val="decimal"/>
      <w:lvlText w:val=""/>
      <w:lvlJc w:val="left"/>
    </w:lvl>
    <w:lvl w:ilvl="8" w:tplc="AC0CB5BC">
      <w:numFmt w:val="decimal"/>
      <w:lvlText w:val=""/>
      <w:lvlJc w:val="left"/>
    </w:lvl>
  </w:abstractNum>
  <w:abstractNum w:abstractNumId="10">
    <w:nsid w:val="0000440D"/>
    <w:multiLevelType w:val="hybridMultilevel"/>
    <w:tmpl w:val="CB8C4D3C"/>
    <w:lvl w:ilvl="0" w:tplc="54C8D3F0">
      <w:start w:val="1"/>
      <w:numFmt w:val="bullet"/>
      <w:lvlText w:val=""/>
      <w:lvlJc w:val="left"/>
    </w:lvl>
    <w:lvl w:ilvl="1" w:tplc="2D4E60AC">
      <w:numFmt w:val="decimal"/>
      <w:lvlText w:val=""/>
      <w:lvlJc w:val="left"/>
    </w:lvl>
    <w:lvl w:ilvl="2" w:tplc="32DA6486">
      <w:numFmt w:val="decimal"/>
      <w:lvlText w:val=""/>
      <w:lvlJc w:val="left"/>
    </w:lvl>
    <w:lvl w:ilvl="3" w:tplc="F82C6378">
      <w:numFmt w:val="decimal"/>
      <w:lvlText w:val=""/>
      <w:lvlJc w:val="left"/>
    </w:lvl>
    <w:lvl w:ilvl="4" w:tplc="5EB01DCE">
      <w:numFmt w:val="decimal"/>
      <w:lvlText w:val=""/>
      <w:lvlJc w:val="left"/>
    </w:lvl>
    <w:lvl w:ilvl="5" w:tplc="C8E23C08">
      <w:numFmt w:val="decimal"/>
      <w:lvlText w:val=""/>
      <w:lvlJc w:val="left"/>
    </w:lvl>
    <w:lvl w:ilvl="6" w:tplc="90601E74">
      <w:numFmt w:val="decimal"/>
      <w:lvlText w:val=""/>
      <w:lvlJc w:val="left"/>
    </w:lvl>
    <w:lvl w:ilvl="7" w:tplc="C2DE551C">
      <w:numFmt w:val="decimal"/>
      <w:lvlText w:val=""/>
      <w:lvlJc w:val="left"/>
    </w:lvl>
    <w:lvl w:ilvl="8" w:tplc="9A00614C">
      <w:numFmt w:val="decimal"/>
      <w:lvlText w:val=""/>
      <w:lvlJc w:val="left"/>
    </w:lvl>
  </w:abstractNum>
  <w:abstractNum w:abstractNumId="11">
    <w:nsid w:val="0000491C"/>
    <w:multiLevelType w:val="hybridMultilevel"/>
    <w:tmpl w:val="2C5E8590"/>
    <w:lvl w:ilvl="0" w:tplc="4EE2A156">
      <w:start w:val="9"/>
      <w:numFmt w:val="decimal"/>
      <w:lvlText w:val="%1."/>
      <w:lvlJc w:val="left"/>
    </w:lvl>
    <w:lvl w:ilvl="1" w:tplc="0A9A010A">
      <w:start w:val="1"/>
      <w:numFmt w:val="bullet"/>
      <w:lvlText w:val=""/>
      <w:lvlJc w:val="left"/>
    </w:lvl>
    <w:lvl w:ilvl="2" w:tplc="2DEAD034">
      <w:numFmt w:val="decimal"/>
      <w:lvlText w:val=""/>
      <w:lvlJc w:val="left"/>
    </w:lvl>
    <w:lvl w:ilvl="3" w:tplc="F432BDD4">
      <w:numFmt w:val="decimal"/>
      <w:lvlText w:val=""/>
      <w:lvlJc w:val="left"/>
    </w:lvl>
    <w:lvl w:ilvl="4" w:tplc="0058B0CA">
      <w:numFmt w:val="decimal"/>
      <w:lvlText w:val=""/>
      <w:lvlJc w:val="left"/>
    </w:lvl>
    <w:lvl w:ilvl="5" w:tplc="BC966F38">
      <w:numFmt w:val="decimal"/>
      <w:lvlText w:val=""/>
      <w:lvlJc w:val="left"/>
    </w:lvl>
    <w:lvl w:ilvl="6" w:tplc="29864954">
      <w:numFmt w:val="decimal"/>
      <w:lvlText w:val=""/>
      <w:lvlJc w:val="left"/>
    </w:lvl>
    <w:lvl w:ilvl="7" w:tplc="A89E4D64">
      <w:numFmt w:val="decimal"/>
      <w:lvlText w:val=""/>
      <w:lvlJc w:val="left"/>
    </w:lvl>
    <w:lvl w:ilvl="8" w:tplc="50040194">
      <w:numFmt w:val="decimal"/>
      <w:lvlText w:val=""/>
      <w:lvlJc w:val="left"/>
    </w:lvl>
  </w:abstractNum>
  <w:abstractNum w:abstractNumId="12">
    <w:nsid w:val="00004D06"/>
    <w:multiLevelType w:val="hybridMultilevel"/>
    <w:tmpl w:val="E8186EB8"/>
    <w:lvl w:ilvl="0" w:tplc="F1CEFF2E">
      <w:start w:val="11"/>
      <w:numFmt w:val="decimal"/>
      <w:lvlText w:val="%1."/>
      <w:lvlJc w:val="left"/>
    </w:lvl>
    <w:lvl w:ilvl="1" w:tplc="0D468EC2">
      <w:numFmt w:val="decimal"/>
      <w:lvlText w:val=""/>
      <w:lvlJc w:val="left"/>
    </w:lvl>
    <w:lvl w:ilvl="2" w:tplc="3E12B216">
      <w:numFmt w:val="decimal"/>
      <w:lvlText w:val=""/>
      <w:lvlJc w:val="left"/>
    </w:lvl>
    <w:lvl w:ilvl="3" w:tplc="6F966964">
      <w:numFmt w:val="decimal"/>
      <w:lvlText w:val=""/>
      <w:lvlJc w:val="left"/>
    </w:lvl>
    <w:lvl w:ilvl="4" w:tplc="96AA7860">
      <w:numFmt w:val="decimal"/>
      <w:lvlText w:val=""/>
      <w:lvlJc w:val="left"/>
    </w:lvl>
    <w:lvl w:ilvl="5" w:tplc="729AF4BA">
      <w:numFmt w:val="decimal"/>
      <w:lvlText w:val=""/>
      <w:lvlJc w:val="left"/>
    </w:lvl>
    <w:lvl w:ilvl="6" w:tplc="39F28BFE">
      <w:numFmt w:val="decimal"/>
      <w:lvlText w:val=""/>
      <w:lvlJc w:val="left"/>
    </w:lvl>
    <w:lvl w:ilvl="7" w:tplc="1460F156">
      <w:numFmt w:val="decimal"/>
      <w:lvlText w:val=""/>
      <w:lvlJc w:val="left"/>
    </w:lvl>
    <w:lvl w:ilvl="8" w:tplc="F43897FC">
      <w:numFmt w:val="decimal"/>
      <w:lvlText w:val=""/>
      <w:lvlJc w:val="left"/>
    </w:lvl>
  </w:abstractNum>
  <w:abstractNum w:abstractNumId="13">
    <w:nsid w:val="00004DB7"/>
    <w:multiLevelType w:val="hybridMultilevel"/>
    <w:tmpl w:val="0E5C49E2"/>
    <w:lvl w:ilvl="0" w:tplc="E67E0FA2">
      <w:start w:val="1"/>
      <w:numFmt w:val="bullet"/>
      <w:lvlText w:val=""/>
      <w:lvlJc w:val="left"/>
    </w:lvl>
    <w:lvl w:ilvl="1" w:tplc="003AFFF4">
      <w:numFmt w:val="decimal"/>
      <w:lvlText w:val=""/>
      <w:lvlJc w:val="left"/>
    </w:lvl>
    <w:lvl w:ilvl="2" w:tplc="F45E5114">
      <w:numFmt w:val="decimal"/>
      <w:lvlText w:val=""/>
      <w:lvlJc w:val="left"/>
    </w:lvl>
    <w:lvl w:ilvl="3" w:tplc="FCE6C6DA">
      <w:numFmt w:val="decimal"/>
      <w:lvlText w:val=""/>
      <w:lvlJc w:val="left"/>
    </w:lvl>
    <w:lvl w:ilvl="4" w:tplc="37146920">
      <w:numFmt w:val="decimal"/>
      <w:lvlText w:val=""/>
      <w:lvlJc w:val="left"/>
    </w:lvl>
    <w:lvl w:ilvl="5" w:tplc="5D841F3A">
      <w:numFmt w:val="decimal"/>
      <w:lvlText w:val=""/>
      <w:lvlJc w:val="left"/>
    </w:lvl>
    <w:lvl w:ilvl="6" w:tplc="4E8CDA4C">
      <w:numFmt w:val="decimal"/>
      <w:lvlText w:val=""/>
      <w:lvlJc w:val="left"/>
    </w:lvl>
    <w:lvl w:ilvl="7" w:tplc="3F1687A4">
      <w:numFmt w:val="decimal"/>
      <w:lvlText w:val=""/>
      <w:lvlJc w:val="left"/>
    </w:lvl>
    <w:lvl w:ilvl="8" w:tplc="2814EE1C">
      <w:numFmt w:val="decimal"/>
      <w:lvlText w:val=""/>
      <w:lvlJc w:val="left"/>
    </w:lvl>
  </w:abstractNum>
  <w:abstractNum w:abstractNumId="14">
    <w:nsid w:val="000054DE"/>
    <w:multiLevelType w:val="hybridMultilevel"/>
    <w:tmpl w:val="E1448CAA"/>
    <w:lvl w:ilvl="0" w:tplc="F0D0EA84">
      <w:start w:val="1"/>
      <w:numFmt w:val="decimal"/>
      <w:lvlText w:val="%1."/>
      <w:lvlJc w:val="left"/>
    </w:lvl>
    <w:lvl w:ilvl="1" w:tplc="63FA0380">
      <w:numFmt w:val="decimal"/>
      <w:lvlText w:val=""/>
      <w:lvlJc w:val="left"/>
    </w:lvl>
    <w:lvl w:ilvl="2" w:tplc="A0A67F7E">
      <w:numFmt w:val="decimal"/>
      <w:lvlText w:val=""/>
      <w:lvlJc w:val="left"/>
    </w:lvl>
    <w:lvl w:ilvl="3" w:tplc="81C032C6">
      <w:numFmt w:val="decimal"/>
      <w:lvlText w:val=""/>
      <w:lvlJc w:val="left"/>
    </w:lvl>
    <w:lvl w:ilvl="4" w:tplc="27B0E074">
      <w:numFmt w:val="decimal"/>
      <w:lvlText w:val=""/>
      <w:lvlJc w:val="left"/>
    </w:lvl>
    <w:lvl w:ilvl="5" w:tplc="757EE138">
      <w:numFmt w:val="decimal"/>
      <w:lvlText w:val=""/>
      <w:lvlJc w:val="left"/>
    </w:lvl>
    <w:lvl w:ilvl="6" w:tplc="BD60BCF6">
      <w:numFmt w:val="decimal"/>
      <w:lvlText w:val=""/>
      <w:lvlJc w:val="left"/>
    </w:lvl>
    <w:lvl w:ilvl="7" w:tplc="CBB43FCA">
      <w:numFmt w:val="decimal"/>
      <w:lvlText w:val=""/>
      <w:lvlJc w:val="left"/>
    </w:lvl>
    <w:lvl w:ilvl="8" w:tplc="A8E28DE2">
      <w:numFmt w:val="decimal"/>
      <w:lvlText w:val=""/>
      <w:lvlJc w:val="left"/>
    </w:lvl>
  </w:abstractNum>
  <w:abstractNum w:abstractNumId="15">
    <w:nsid w:val="00007E87"/>
    <w:multiLevelType w:val="hybridMultilevel"/>
    <w:tmpl w:val="4E94D1C2"/>
    <w:lvl w:ilvl="0" w:tplc="93D24730">
      <w:start w:val="1"/>
      <w:numFmt w:val="bullet"/>
      <w:lvlText w:val=""/>
      <w:lvlJc w:val="left"/>
    </w:lvl>
    <w:lvl w:ilvl="1" w:tplc="672C80CA">
      <w:numFmt w:val="decimal"/>
      <w:lvlText w:val=""/>
      <w:lvlJc w:val="left"/>
    </w:lvl>
    <w:lvl w:ilvl="2" w:tplc="291472C0">
      <w:numFmt w:val="decimal"/>
      <w:lvlText w:val=""/>
      <w:lvlJc w:val="left"/>
    </w:lvl>
    <w:lvl w:ilvl="3" w:tplc="B98A696A">
      <w:numFmt w:val="decimal"/>
      <w:lvlText w:val=""/>
      <w:lvlJc w:val="left"/>
    </w:lvl>
    <w:lvl w:ilvl="4" w:tplc="8FDEC3DA">
      <w:numFmt w:val="decimal"/>
      <w:lvlText w:val=""/>
      <w:lvlJc w:val="left"/>
    </w:lvl>
    <w:lvl w:ilvl="5" w:tplc="2EEA36A6">
      <w:numFmt w:val="decimal"/>
      <w:lvlText w:val=""/>
      <w:lvlJc w:val="left"/>
    </w:lvl>
    <w:lvl w:ilvl="6" w:tplc="0D222702">
      <w:numFmt w:val="decimal"/>
      <w:lvlText w:val=""/>
      <w:lvlJc w:val="left"/>
    </w:lvl>
    <w:lvl w:ilvl="7" w:tplc="05FC0AAE">
      <w:numFmt w:val="decimal"/>
      <w:lvlText w:val=""/>
      <w:lvlJc w:val="left"/>
    </w:lvl>
    <w:lvl w:ilvl="8" w:tplc="F810190E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3"/>
    <w:rsid w:val="00966833"/>
    <w:rsid w:val="00C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Роман</cp:lastModifiedBy>
  <cp:revision>2</cp:revision>
  <dcterms:created xsi:type="dcterms:W3CDTF">2019-12-04T13:20:00Z</dcterms:created>
  <dcterms:modified xsi:type="dcterms:W3CDTF">2019-12-04T12:25:00Z</dcterms:modified>
</cp:coreProperties>
</file>